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220" w14:textId="77777777" w:rsidR="00BF1549" w:rsidRDefault="00BF1549">
      <w:pPr>
        <w:rPr>
          <w:rFonts w:ascii="Arial" w:hAnsi="Arial" w:cs="Arial"/>
          <w:sz w:val="24"/>
          <w:szCs w:val="24"/>
        </w:rPr>
      </w:pPr>
    </w:p>
    <w:p w14:paraId="436CC43A" w14:textId="77777777" w:rsidR="0010141F" w:rsidRDefault="0010141F">
      <w:pPr>
        <w:rPr>
          <w:rFonts w:ascii="Arial" w:hAnsi="Arial" w:cs="Arial"/>
          <w:sz w:val="24"/>
          <w:szCs w:val="24"/>
        </w:rPr>
      </w:pPr>
    </w:p>
    <w:p w14:paraId="3EB0AD4D" w14:textId="0916A2CA" w:rsidR="0010141F" w:rsidRPr="00163660" w:rsidRDefault="0010141F" w:rsidP="0010141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63660">
        <w:rPr>
          <w:rFonts w:ascii="Arial" w:hAnsi="Arial" w:cs="Arial"/>
          <w:b/>
          <w:color w:val="002060"/>
          <w:sz w:val="32"/>
          <w:szCs w:val="32"/>
        </w:rPr>
        <w:t xml:space="preserve">PROJECT QUESTIONNAIRE </w:t>
      </w:r>
      <w:r w:rsidR="00E7038A">
        <w:rPr>
          <w:rFonts w:ascii="Arial" w:hAnsi="Arial" w:cs="Arial"/>
          <w:b/>
          <w:color w:val="002060"/>
          <w:sz w:val="32"/>
          <w:szCs w:val="32"/>
        </w:rPr>
        <w:t>FOR</w:t>
      </w:r>
      <w:r w:rsidRPr="00163660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E7038A">
        <w:rPr>
          <w:rFonts w:ascii="Arial" w:hAnsi="Arial" w:cs="Arial"/>
          <w:b/>
          <w:color w:val="002060"/>
          <w:sz w:val="32"/>
          <w:szCs w:val="32"/>
        </w:rPr>
        <w:t>THE SET-UP</w:t>
      </w:r>
      <w:r w:rsidR="007E4FC4">
        <w:rPr>
          <w:rFonts w:ascii="Arial" w:hAnsi="Arial" w:cs="Arial"/>
          <w:b/>
          <w:color w:val="002060"/>
          <w:sz w:val="32"/>
          <w:szCs w:val="32"/>
        </w:rPr>
        <w:t xml:space="preserve"> OF </w:t>
      </w:r>
      <w:r w:rsidRPr="00163660">
        <w:rPr>
          <w:rFonts w:ascii="Arial" w:hAnsi="Arial" w:cs="Arial"/>
          <w:b/>
          <w:color w:val="002060"/>
          <w:sz w:val="32"/>
          <w:szCs w:val="32"/>
        </w:rPr>
        <w:t xml:space="preserve">INVESTMENT </w:t>
      </w:r>
      <w:r w:rsidR="00E7038A">
        <w:rPr>
          <w:rFonts w:ascii="Arial" w:hAnsi="Arial" w:cs="Arial"/>
          <w:b/>
          <w:color w:val="002060"/>
          <w:sz w:val="32"/>
          <w:szCs w:val="32"/>
        </w:rPr>
        <w:t>VEHICLES</w:t>
      </w:r>
    </w:p>
    <w:p w14:paraId="1AF540B6" w14:textId="77777777" w:rsidR="0010141F" w:rsidRPr="00163660" w:rsidRDefault="0010141F">
      <w:pPr>
        <w:rPr>
          <w:rFonts w:ascii="Arial" w:hAnsi="Arial" w:cs="Arial"/>
          <w:b/>
          <w:color w:val="002060"/>
          <w:sz w:val="24"/>
          <w:szCs w:val="24"/>
        </w:rPr>
      </w:pPr>
    </w:p>
    <w:p w14:paraId="4DC04282" w14:textId="38E8276E" w:rsidR="0010141F" w:rsidRPr="00163660" w:rsidRDefault="00E7038A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3D3D6B72" wp14:editId="356D2CE6">
            <wp:extent cx="5943600" cy="3961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5E80" w14:textId="77777777" w:rsidR="0010141F" w:rsidRPr="00163660" w:rsidRDefault="0010141F">
      <w:pPr>
        <w:rPr>
          <w:rFonts w:ascii="Arial" w:hAnsi="Arial" w:cs="Arial"/>
          <w:b/>
          <w:color w:val="002060"/>
          <w:sz w:val="24"/>
          <w:szCs w:val="24"/>
        </w:rPr>
      </w:pPr>
    </w:p>
    <w:p w14:paraId="7F6A3634" w14:textId="77777777" w:rsidR="0010141F" w:rsidRPr="00FF16D3" w:rsidRDefault="00163660" w:rsidP="0010141F">
      <w:pPr>
        <w:jc w:val="center"/>
        <w:rPr>
          <w:rFonts w:ascii="Arial" w:hAnsi="Arial" w:cs="Arial"/>
          <w:bCs/>
          <w:color w:val="002060"/>
          <w:sz w:val="24"/>
          <w:szCs w:val="24"/>
          <w:u w:val="single"/>
        </w:rPr>
      </w:pPr>
      <w:r w:rsidRPr="00FF16D3">
        <w:rPr>
          <w:rFonts w:ascii="Arial" w:hAnsi="Arial" w:cs="Arial"/>
          <w:bCs/>
          <w:color w:val="002060"/>
          <w:sz w:val="24"/>
          <w:szCs w:val="24"/>
          <w:u w:val="single"/>
        </w:rPr>
        <w:t>INPUT FOR</w:t>
      </w:r>
      <w:r w:rsidR="00837361" w:rsidRPr="00FF16D3">
        <w:rPr>
          <w:rFonts w:ascii="Arial" w:hAnsi="Arial" w:cs="Arial"/>
          <w:bCs/>
          <w:color w:val="002060"/>
          <w:sz w:val="24"/>
          <w:szCs w:val="24"/>
          <w:u w:val="single"/>
        </w:rPr>
        <w:t xml:space="preserve"> STRUCTURING A TAILORED SOLUTION</w:t>
      </w:r>
    </w:p>
    <w:p w14:paraId="28AE63B3" w14:textId="77777777" w:rsidR="0010141F" w:rsidRPr="00163660" w:rsidRDefault="0010141F" w:rsidP="0010141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53398C7" w14:textId="77777777" w:rsidR="000A299A" w:rsidRPr="00163660" w:rsidRDefault="000A299A" w:rsidP="0010141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1081766B" w14:textId="77777777" w:rsidR="00C372D6" w:rsidRDefault="00C372D6" w:rsidP="00C372D6">
      <w:pPr>
        <w:rPr>
          <w:rFonts w:ascii="Arial" w:hAnsi="Arial" w:cs="Arial"/>
          <w:b/>
          <w:color w:val="0000FF"/>
          <w:sz w:val="24"/>
          <w:szCs w:val="24"/>
        </w:rPr>
      </w:pPr>
    </w:p>
    <w:p w14:paraId="4598F1B7" w14:textId="5906AAAE" w:rsidR="00FC2D1D" w:rsidRPr="00163660" w:rsidRDefault="00C372D6" w:rsidP="00C372D6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          </w:t>
      </w:r>
    </w:p>
    <w:tbl>
      <w:tblPr>
        <w:tblW w:w="10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336"/>
      </w:tblGrid>
      <w:tr w:rsidR="00FC2D1D" w:rsidRPr="00E637BD" w14:paraId="43DB61B8" w14:textId="77777777" w:rsidTr="0085209D">
        <w:trPr>
          <w:trHeight w:val="296"/>
        </w:trPr>
        <w:tc>
          <w:tcPr>
            <w:tcW w:w="212" w:type="dxa"/>
            <w:shd w:val="clear" w:color="auto" w:fill="FFFFFF"/>
          </w:tcPr>
          <w:p w14:paraId="177DC5FC" w14:textId="77777777" w:rsidR="00FC2D1D" w:rsidRDefault="00FC2D1D" w:rsidP="002D78F0">
            <w:pPr>
              <w:pStyle w:val="Heading2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10336" w:type="dxa"/>
            <w:shd w:val="clear" w:color="auto" w:fill="auto"/>
          </w:tcPr>
          <w:p w14:paraId="4F21197B" w14:textId="041E441E" w:rsidR="00FC2D1D" w:rsidRPr="007E4FC4" w:rsidRDefault="00163660" w:rsidP="008711F1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ind w:left="74"/>
              <w:jc w:val="center"/>
              <w:rPr>
                <w:rFonts w:ascii="Verdana" w:hAnsi="Verdana"/>
                <w:sz w:val="28"/>
                <w:szCs w:val="28"/>
              </w:rPr>
            </w:pPr>
            <w:r w:rsidRPr="007E4FC4">
              <w:rPr>
                <w:rFonts w:ascii="Verdana" w:hAnsi="Verdana"/>
                <w:sz w:val="28"/>
                <w:szCs w:val="28"/>
                <w:u w:val="none"/>
              </w:rPr>
              <w:t>I</w:t>
            </w:r>
            <w:r w:rsidR="00FC2D1D" w:rsidRPr="007E4FC4">
              <w:rPr>
                <w:rFonts w:ascii="Verdana" w:hAnsi="Verdana"/>
                <w:sz w:val="28"/>
                <w:szCs w:val="28"/>
                <w:u w:val="none"/>
              </w:rPr>
              <w:t>nformation</w:t>
            </w:r>
            <w:r w:rsidR="007E4FC4" w:rsidRPr="007E4FC4">
              <w:rPr>
                <w:rFonts w:ascii="Verdana" w:hAnsi="Verdana"/>
                <w:sz w:val="28"/>
                <w:szCs w:val="28"/>
                <w:u w:val="none"/>
              </w:rPr>
              <w:t xml:space="preserve"> </w:t>
            </w:r>
            <w:r w:rsidRPr="007E4FC4">
              <w:rPr>
                <w:rFonts w:ascii="Verdana" w:hAnsi="Verdana"/>
                <w:sz w:val="28"/>
                <w:szCs w:val="28"/>
                <w:u w:val="none"/>
              </w:rPr>
              <w:t>about the Initiator</w:t>
            </w:r>
          </w:p>
        </w:tc>
      </w:tr>
    </w:tbl>
    <w:p w14:paraId="5240A81C" w14:textId="77777777" w:rsidR="00FC2D1D" w:rsidRDefault="00FC2D1D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p w14:paraId="157E12F7" w14:textId="2B85E419" w:rsidR="0010141F" w:rsidRPr="0085209D" w:rsidRDefault="00FC2D1D" w:rsidP="0010141F">
      <w:pPr>
        <w:rPr>
          <w:rFonts w:ascii="Arial" w:hAnsi="Arial" w:cs="Arial"/>
          <w:b/>
          <w:sz w:val="24"/>
          <w:szCs w:val="24"/>
        </w:rPr>
      </w:pPr>
      <w:r w:rsidRPr="0085209D">
        <w:rPr>
          <w:rFonts w:ascii="Arial" w:hAnsi="Arial" w:cs="Arial"/>
          <w:b/>
          <w:sz w:val="24"/>
          <w:szCs w:val="24"/>
        </w:rPr>
        <w:t>Name</w:t>
      </w:r>
      <w:r w:rsidR="002D78F0" w:rsidRPr="0085209D">
        <w:rPr>
          <w:rFonts w:ascii="Arial" w:hAnsi="Arial" w:cs="Arial"/>
          <w:b/>
          <w:sz w:val="24"/>
          <w:szCs w:val="24"/>
        </w:rPr>
        <w:t>:</w:t>
      </w:r>
      <w:r w:rsidR="0085209D">
        <w:rPr>
          <w:rFonts w:ascii="Arial" w:hAnsi="Arial" w:cs="Arial"/>
          <w:b/>
          <w:sz w:val="24"/>
          <w:szCs w:val="24"/>
        </w:rPr>
        <w:t xml:space="preserve"> </w:t>
      </w:r>
      <w:r w:rsidR="000A299A">
        <w:rPr>
          <w:rFonts w:ascii="Arial" w:hAnsi="Arial" w:cs="Arial"/>
          <w:b/>
          <w:sz w:val="24"/>
          <w:szCs w:val="24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20AA4A93" w14:textId="77777777" w:rsidR="00FC2D1D" w:rsidRPr="0085209D" w:rsidRDefault="00FC2D1D" w:rsidP="0010141F">
      <w:pPr>
        <w:rPr>
          <w:rFonts w:ascii="Arial" w:hAnsi="Arial" w:cs="Arial"/>
          <w:b/>
          <w:sz w:val="24"/>
          <w:szCs w:val="24"/>
        </w:rPr>
      </w:pPr>
      <w:r w:rsidRPr="0085209D">
        <w:rPr>
          <w:rFonts w:ascii="Arial" w:hAnsi="Arial" w:cs="Arial"/>
          <w:b/>
          <w:sz w:val="24"/>
          <w:szCs w:val="24"/>
        </w:rPr>
        <w:t>Company</w:t>
      </w:r>
      <w:r w:rsidR="002D78F0" w:rsidRPr="0085209D">
        <w:rPr>
          <w:rFonts w:ascii="Arial" w:hAnsi="Arial" w:cs="Arial"/>
          <w:b/>
          <w:sz w:val="24"/>
          <w:szCs w:val="24"/>
        </w:rPr>
        <w:t>:</w:t>
      </w:r>
      <w:r w:rsidR="0085209D">
        <w:rPr>
          <w:rFonts w:ascii="Arial" w:hAnsi="Arial" w:cs="Arial"/>
          <w:b/>
          <w:sz w:val="24"/>
          <w:szCs w:val="24"/>
        </w:rPr>
        <w:t xml:space="preserve"> </w:t>
      </w:r>
      <w:r w:rsidR="000A299A">
        <w:rPr>
          <w:rFonts w:ascii="Arial" w:hAnsi="Arial" w:cs="Arial"/>
          <w:b/>
          <w:sz w:val="24"/>
          <w:szCs w:val="24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3FFBAFC3" w14:textId="77777777" w:rsidR="00FC2D1D" w:rsidRPr="0085209D" w:rsidRDefault="00FC2D1D" w:rsidP="0010141F">
      <w:pPr>
        <w:rPr>
          <w:rFonts w:ascii="Arial" w:hAnsi="Arial" w:cs="Arial"/>
          <w:b/>
          <w:sz w:val="24"/>
          <w:szCs w:val="24"/>
        </w:rPr>
      </w:pPr>
      <w:r w:rsidRPr="0085209D">
        <w:rPr>
          <w:rFonts w:ascii="Arial" w:hAnsi="Arial" w:cs="Arial"/>
          <w:b/>
          <w:sz w:val="24"/>
          <w:szCs w:val="24"/>
        </w:rPr>
        <w:t>Address</w:t>
      </w:r>
      <w:r w:rsidR="002D78F0" w:rsidRPr="0085209D">
        <w:rPr>
          <w:rFonts w:ascii="Arial" w:hAnsi="Arial" w:cs="Arial"/>
          <w:b/>
          <w:sz w:val="24"/>
          <w:szCs w:val="24"/>
        </w:rPr>
        <w:t>:</w:t>
      </w:r>
      <w:r w:rsidR="0085209D">
        <w:rPr>
          <w:rFonts w:ascii="Arial" w:hAnsi="Arial" w:cs="Arial"/>
          <w:b/>
          <w:sz w:val="24"/>
          <w:szCs w:val="24"/>
        </w:rPr>
        <w:t xml:space="preserve"> </w:t>
      </w:r>
      <w:r w:rsidR="000A299A">
        <w:rPr>
          <w:rFonts w:ascii="Arial" w:hAnsi="Arial" w:cs="Arial"/>
          <w:b/>
          <w:sz w:val="24"/>
          <w:szCs w:val="24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359294D2" w14:textId="77777777" w:rsidR="00FC2D1D" w:rsidRPr="0085209D" w:rsidRDefault="002D78F0" w:rsidP="0010141F">
      <w:pPr>
        <w:rPr>
          <w:rFonts w:ascii="Arial" w:hAnsi="Arial" w:cs="Arial"/>
          <w:b/>
          <w:sz w:val="24"/>
          <w:szCs w:val="24"/>
        </w:rPr>
      </w:pPr>
      <w:r w:rsidRPr="0085209D">
        <w:rPr>
          <w:rFonts w:ascii="Arial" w:hAnsi="Arial" w:cs="Arial"/>
          <w:b/>
          <w:sz w:val="24"/>
          <w:szCs w:val="24"/>
        </w:rPr>
        <w:t>Phone:</w:t>
      </w:r>
      <w:r w:rsidR="0085209D">
        <w:rPr>
          <w:rFonts w:ascii="Arial" w:hAnsi="Arial" w:cs="Arial"/>
          <w:b/>
          <w:sz w:val="24"/>
          <w:szCs w:val="24"/>
        </w:rPr>
        <w:t xml:space="preserve"> </w:t>
      </w:r>
      <w:r w:rsidR="000A299A">
        <w:rPr>
          <w:rFonts w:ascii="Arial" w:hAnsi="Arial" w:cs="Arial"/>
          <w:b/>
          <w:sz w:val="24"/>
          <w:szCs w:val="24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536412FB" w14:textId="77777777" w:rsidR="00FC2D1D" w:rsidRPr="0085209D" w:rsidRDefault="00FC2D1D" w:rsidP="0010141F">
      <w:pPr>
        <w:rPr>
          <w:rFonts w:ascii="Arial" w:hAnsi="Arial" w:cs="Arial"/>
          <w:b/>
          <w:sz w:val="24"/>
          <w:szCs w:val="24"/>
        </w:rPr>
      </w:pPr>
      <w:r w:rsidRPr="0085209D">
        <w:rPr>
          <w:rFonts w:ascii="Arial" w:hAnsi="Arial" w:cs="Arial"/>
          <w:b/>
          <w:sz w:val="24"/>
          <w:szCs w:val="24"/>
        </w:rPr>
        <w:t>Email</w:t>
      </w:r>
      <w:r w:rsidR="002D78F0" w:rsidRPr="0085209D">
        <w:rPr>
          <w:rFonts w:ascii="Arial" w:hAnsi="Arial" w:cs="Arial"/>
          <w:b/>
          <w:sz w:val="24"/>
          <w:szCs w:val="24"/>
        </w:rPr>
        <w:t>:</w:t>
      </w:r>
      <w:r w:rsidR="0085209D">
        <w:rPr>
          <w:rFonts w:ascii="Arial" w:hAnsi="Arial" w:cs="Arial"/>
          <w:b/>
          <w:sz w:val="24"/>
          <w:szCs w:val="24"/>
        </w:rPr>
        <w:t xml:space="preserve"> </w:t>
      </w:r>
      <w:r w:rsidR="000A299A">
        <w:rPr>
          <w:rFonts w:ascii="Arial" w:hAnsi="Arial" w:cs="Arial"/>
          <w:b/>
          <w:sz w:val="24"/>
          <w:szCs w:val="24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1390718" w14:textId="739D0542" w:rsidR="00590C5E" w:rsidRDefault="00C372D6" w:rsidP="00590C5E">
      <w:pP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bookmarkStart w:id="0" w:name="_Hlk523995426"/>
      <w:r>
        <w:rPr>
          <w:rFonts w:ascii="Arial" w:hAnsi="Arial" w:cs="Arial"/>
          <w:b/>
          <w:sz w:val="24"/>
          <w:szCs w:val="24"/>
        </w:rPr>
        <w:t>WhatsApp</w:t>
      </w:r>
      <w:r w:rsidR="00590C5E" w:rsidRPr="0085209D">
        <w:rPr>
          <w:rFonts w:ascii="Arial" w:hAnsi="Arial" w:cs="Arial"/>
          <w:b/>
          <w:sz w:val="24"/>
          <w:szCs w:val="24"/>
        </w:rPr>
        <w:t>:</w:t>
      </w:r>
      <w:bookmarkEnd w:id="0"/>
      <w:r w:rsidR="00590C5E">
        <w:rPr>
          <w:rFonts w:ascii="Arial" w:hAnsi="Arial" w:cs="Arial"/>
          <w:b/>
          <w:sz w:val="24"/>
          <w:szCs w:val="24"/>
        </w:rPr>
        <w:t xml:space="preserve"> </w:t>
      </w:r>
      <w:r w:rsidR="00590C5E">
        <w:rPr>
          <w:rFonts w:ascii="Arial" w:hAnsi="Arial" w:cs="Arial"/>
          <w:b/>
          <w:sz w:val="24"/>
          <w:szCs w:val="24"/>
        </w:rPr>
        <w:tab/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3D1EA60" w14:textId="77777777" w:rsidR="00590C5E" w:rsidRPr="0085209D" w:rsidRDefault="00264CE9" w:rsidP="00590C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</w:t>
      </w:r>
      <w:r w:rsidR="00590C5E" w:rsidRPr="0085209D">
        <w:rPr>
          <w:rFonts w:ascii="Arial" w:hAnsi="Arial" w:cs="Arial"/>
          <w:b/>
          <w:sz w:val="24"/>
          <w:szCs w:val="24"/>
        </w:rPr>
        <w:t>:</w:t>
      </w:r>
      <w:r w:rsidR="00590C5E">
        <w:rPr>
          <w:rFonts w:ascii="Arial" w:hAnsi="Arial" w:cs="Arial"/>
          <w:b/>
          <w:sz w:val="24"/>
          <w:szCs w:val="24"/>
        </w:rPr>
        <w:t xml:space="preserve"> </w:t>
      </w:r>
      <w:r w:rsidR="00590C5E">
        <w:rPr>
          <w:rFonts w:ascii="Arial" w:hAnsi="Arial" w:cs="Arial"/>
          <w:b/>
          <w:sz w:val="24"/>
          <w:szCs w:val="24"/>
        </w:rPr>
        <w:tab/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590C5E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671949BA" w14:textId="77777777" w:rsidR="00590C5E" w:rsidRDefault="00590C5E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10440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280"/>
      </w:tblGrid>
      <w:tr w:rsidR="000A299A" w14:paraId="3C517AFB" w14:textId="77777777" w:rsidTr="000A299A">
        <w:trPr>
          <w:trHeight w:val="297"/>
        </w:trPr>
        <w:tc>
          <w:tcPr>
            <w:tcW w:w="160" w:type="dxa"/>
            <w:shd w:val="clear" w:color="auto" w:fill="auto"/>
          </w:tcPr>
          <w:p w14:paraId="502E5124" w14:textId="77777777" w:rsidR="000A299A" w:rsidRPr="00E637BD" w:rsidRDefault="000A299A" w:rsidP="000A299A">
            <w:pPr>
              <w:pStyle w:val="Heading2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10280" w:type="dxa"/>
            <w:shd w:val="clear" w:color="auto" w:fill="auto"/>
          </w:tcPr>
          <w:p w14:paraId="1BEBB37D" w14:textId="77777777" w:rsidR="000A299A" w:rsidRPr="007E4FC4" w:rsidRDefault="000A299A" w:rsidP="000A299A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ind w:left="74"/>
              <w:jc w:val="center"/>
              <w:rPr>
                <w:rFonts w:ascii="Verdana" w:hAnsi="Verdana"/>
                <w:sz w:val="28"/>
                <w:szCs w:val="28"/>
              </w:rPr>
            </w:pPr>
            <w:r w:rsidRPr="007E4FC4">
              <w:rPr>
                <w:rFonts w:ascii="Verdana" w:hAnsi="Verdana"/>
                <w:sz w:val="28"/>
                <w:szCs w:val="28"/>
                <w:u w:val="none"/>
              </w:rPr>
              <w:t>Objective</w:t>
            </w:r>
          </w:p>
        </w:tc>
      </w:tr>
    </w:tbl>
    <w:p w14:paraId="1CE7CE58" w14:textId="77777777" w:rsidR="000A299A" w:rsidRDefault="000A299A" w:rsidP="000A299A">
      <w:pPr>
        <w:tabs>
          <w:tab w:val="left" w:pos="1134"/>
        </w:tabs>
        <w:suppressAutoHyphens/>
        <w:spacing w:after="120"/>
        <w:jc w:val="both"/>
        <w:rPr>
          <w:rFonts w:ascii="Verdana" w:hAnsi="Verdana"/>
          <w:b/>
          <w:color w:val="000080"/>
          <w:szCs w:val="24"/>
          <w:lang w:val="en-GB"/>
        </w:rPr>
      </w:pPr>
    </w:p>
    <w:p w14:paraId="03E3D3AC" w14:textId="77777777" w:rsidR="000A299A" w:rsidRPr="0085209D" w:rsidRDefault="000A299A" w:rsidP="000A299A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b/>
          <w:kern w:val="1"/>
          <w:u w:val="single"/>
        </w:rPr>
      </w:pPr>
      <w:r>
        <w:rPr>
          <w:rFonts w:ascii="Verdana" w:hAnsi="Verdana"/>
          <w:b/>
          <w:kern w:val="1"/>
          <w:u w:val="single"/>
        </w:rPr>
        <w:t>The objective to be achieved/the solution(s) sought</w:t>
      </w:r>
      <w:r w:rsidR="00163660">
        <w:rPr>
          <w:rFonts w:ascii="Verdana" w:hAnsi="Verdana"/>
          <w:b/>
          <w:kern w:val="1"/>
          <w:u w:val="single"/>
        </w:rPr>
        <w:t xml:space="preserve"> by the initiator</w:t>
      </w:r>
    </w:p>
    <w:p w14:paraId="563C2ED2" w14:textId="77777777" w:rsidR="000A299A" w:rsidRDefault="000A299A" w:rsidP="000A299A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163660">
        <w:rPr>
          <w:rFonts w:ascii="Verdana" w:hAnsi="Verdana"/>
          <w:spacing w:val="-3"/>
          <w:kern w:val="1"/>
          <w:sz w:val="20"/>
          <w:lang w:val="en-GB"/>
        </w:rPr>
        <w:t xml:space="preserve">Structuring </w:t>
      </w:r>
      <w:r w:rsidR="00590C5E">
        <w:rPr>
          <w:rFonts w:ascii="Verdana" w:hAnsi="Verdana"/>
          <w:spacing w:val="-3"/>
          <w:kern w:val="1"/>
          <w:sz w:val="20"/>
          <w:lang w:val="en-GB"/>
        </w:rPr>
        <w:t>holding as a fund / investment vehicle</w:t>
      </w:r>
    </w:p>
    <w:p w14:paraId="5DDD171D" w14:textId="77777777" w:rsidR="000A299A" w:rsidRDefault="000A299A" w:rsidP="000A299A">
      <w:pPr>
        <w:tabs>
          <w:tab w:val="left" w:pos="1134"/>
          <w:tab w:val="left" w:pos="3969"/>
        </w:tabs>
        <w:suppressAutoHyphens/>
        <w:spacing w:before="4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163660">
        <w:rPr>
          <w:rFonts w:ascii="Verdana" w:hAnsi="Verdana"/>
          <w:spacing w:val="-3"/>
          <w:kern w:val="1"/>
          <w:sz w:val="20"/>
          <w:lang w:val="en-GB"/>
        </w:rPr>
        <w:t>Moving an existing offshore structure to onshore (</w:t>
      </w:r>
      <w:proofErr w:type="gramStart"/>
      <w:r w:rsidR="00590C5E">
        <w:rPr>
          <w:rFonts w:ascii="Verdana" w:hAnsi="Verdana"/>
          <w:spacing w:val="-3"/>
          <w:kern w:val="1"/>
          <w:sz w:val="20"/>
          <w:lang w:val="en-GB"/>
        </w:rPr>
        <w:t>e.g.</w:t>
      </w:r>
      <w:proofErr w:type="gramEnd"/>
      <w:r w:rsidR="00590C5E">
        <w:rPr>
          <w:rFonts w:ascii="Verdana" w:hAnsi="Verdana"/>
          <w:spacing w:val="-3"/>
          <w:kern w:val="1"/>
          <w:sz w:val="20"/>
          <w:lang w:val="en-GB"/>
        </w:rPr>
        <w:t xml:space="preserve"> </w:t>
      </w:r>
      <w:r w:rsidR="00163660">
        <w:rPr>
          <w:rFonts w:ascii="Verdana" w:hAnsi="Verdana"/>
          <w:spacing w:val="-3"/>
          <w:kern w:val="1"/>
          <w:sz w:val="20"/>
          <w:lang w:val="en-GB"/>
        </w:rPr>
        <w:t>Luxembourg, the Netherlands etc.)</w:t>
      </w:r>
      <w:r w:rsidR="00590C5E">
        <w:rPr>
          <w:rFonts w:ascii="Verdana" w:hAnsi="Verdana"/>
          <w:spacing w:val="-3"/>
          <w:kern w:val="1"/>
          <w:sz w:val="20"/>
          <w:lang w:val="en-GB"/>
        </w:rPr>
        <w:t>.</w:t>
      </w:r>
    </w:p>
    <w:p w14:paraId="05CC91CC" w14:textId="77777777" w:rsidR="00590C5E" w:rsidRPr="00590C5E" w:rsidRDefault="00163660" w:rsidP="00264CE9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590C5E">
        <w:rPr>
          <w:rFonts w:ascii="Verdana" w:hAnsi="Verdana"/>
          <w:spacing w:val="-3"/>
          <w:kern w:val="1"/>
          <w:sz w:val="20"/>
          <w:lang w:val="en-GB"/>
        </w:rPr>
        <w:t>Raising funding internationally (if any particular country, please indicate)</w:t>
      </w:r>
    </w:p>
    <w:p w14:paraId="140205EB" w14:textId="77777777" w:rsidR="00163660" w:rsidRDefault="00163660" w:rsidP="00163660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 </w:t>
      </w:r>
      <w:r w:rsidR="00590C5E">
        <w:rPr>
          <w:rFonts w:ascii="Verdana" w:hAnsi="Verdana"/>
          <w:spacing w:val="-3"/>
          <w:kern w:val="1"/>
          <w:sz w:val="20"/>
          <w:lang w:val="en-GB"/>
        </w:rPr>
        <w:t xml:space="preserve">Other, please indicate: </w:t>
      </w:r>
    </w:p>
    <w:p w14:paraId="2CA9D4CD" w14:textId="77777777" w:rsidR="000A299A" w:rsidRPr="000A299A" w:rsidRDefault="000A299A" w:rsidP="0010141F">
      <w:pPr>
        <w:rPr>
          <w:rFonts w:ascii="Arial" w:hAnsi="Arial" w:cs="Arial"/>
          <w:b/>
          <w:color w:val="0000FF"/>
          <w:sz w:val="24"/>
          <w:szCs w:val="24"/>
          <w:lang w:val="en-GB"/>
        </w:rPr>
      </w:pPr>
    </w:p>
    <w:p w14:paraId="0A557A71" w14:textId="77777777" w:rsidR="000A299A" w:rsidRDefault="000A299A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p w14:paraId="0C46FCD9" w14:textId="77777777" w:rsidR="00264CE9" w:rsidRDefault="00264CE9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p w14:paraId="1A5EC25D" w14:textId="77777777" w:rsidR="00264CE9" w:rsidRDefault="00264CE9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p w14:paraId="4FF540BE" w14:textId="77777777" w:rsidR="00264CE9" w:rsidRDefault="00264CE9" w:rsidP="0010141F">
      <w:pPr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10440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280"/>
      </w:tblGrid>
      <w:tr w:rsidR="002D78F0" w14:paraId="0190EA94" w14:textId="77777777" w:rsidTr="0085209D">
        <w:trPr>
          <w:trHeight w:val="297"/>
        </w:trPr>
        <w:tc>
          <w:tcPr>
            <w:tcW w:w="160" w:type="dxa"/>
            <w:shd w:val="clear" w:color="auto" w:fill="auto"/>
          </w:tcPr>
          <w:p w14:paraId="0EC1A3E0" w14:textId="77777777" w:rsidR="002D78F0" w:rsidRPr="00E637BD" w:rsidRDefault="002D78F0" w:rsidP="00B04A5B">
            <w:pPr>
              <w:pStyle w:val="Heading2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10280" w:type="dxa"/>
            <w:shd w:val="clear" w:color="auto" w:fill="auto"/>
          </w:tcPr>
          <w:p w14:paraId="35B87C9A" w14:textId="402EEFBE" w:rsidR="002D78F0" w:rsidRPr="007E4FC4" w:rsidRDefault="00813B93" w:rsidP="008711F1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ind w:left="74"/>
              <w:jc w:val="center"/>
              <w:rPr>
                <w:rFonts w:ascii="Verdana" w:hAnsi="Verdana"/>
                <w:sz w:val="28"/>
                <w:szCs w:val="28"/>
              </w:rPr>
            </w:pPr>
            <w:r w:rsidRPr="007E4FC4">
              <w:rPr>
                <w:rFonts w:ascii="Verdana" w:hAnsi="Verdana"/>
                <w:sz w:val="28"/>
                <w:szCs w:val="28"/>
                <w:u w:val="none"/>
              </w:rPr>
              <w:t>Legal st</w:t>
            </w:r>
            <w:r w:rsidR="007E4FC4">
              <w:rPr>
                <w:rFonts w:ascii="Verdana" w:hAnsi="Verdana"/>
                <w:sz w:val="28"/>
                <w:szCs w:val="28"/>
                <w:u w:val="none"/>
              </w:rPr>
              <w:t xml:space="preserve">atus and </w:t>
            </w:r>
            <w:r w:rsidR="001D0D2E">
              <w:rPr>
                <w:rFonts w:ascii="Verdana" w:hAnsi="Verdana"/>
                <w:sz w:val="28"/>
                <w:szCs w:val="28"/>
                <w:u w:val="none"/>
              </w:rPr>
              <w:t>preferences</w:t>
            </w:r>
          </w:p>
        </w:tc>
      </w:tr>
    </w:tbl>
    <w:p w14:paraId="713318E2" w14:textId="77D6C630" w:rsidR="002D78F0" w:rsidRPr="0085209D" w:rsidRDefault="0011250F" w:rsidP="0011250F">
      <w:pPr>
        <w:tabs>
          <w:tab w:val="left" w:pos="1134"/>
          <w:tab w:val="left" w:pos="3969"/>
        </w:tabs>
        <w:suppressAutoHyphens/>
        <w:spacing w:before="360" w:after="120"/>
        <w:jc w:val="both"/>
        <w:rPr>
          <w:rFonts w:ascii="Verdana" w:hAnsi="Verdana"/>
          <w:b/>
          <w:kern w:val="1"/>
          <w:u w:val="single"/>
        </w:rPr>
      </w:pPr>
      <w:r>
        <w:rPr>
          <w:rFonts w:ascii="Verdana" w:hAnsi="Verdana"/>
          <w:b/>
          <w:color w:val="000080"/>
          <w:szCs w:val="24"/>
          <w:lang w:val="en-GB"/>
        </w:rPr>
        <w:t xml:space="preserve">          </w:t>
      </w:r>
      <w:r w:rsidR="00813B93">
        <w:rPr>
          <w:rFonts w:ascii="Verdana" w:hAnsi="Verdana"/>
          <w:b/>
          <w:kern w:val="1"/>
          <w:u w:val="single"/>
        </w:rPr>
        <w:t xml:space="preserve">Legal </w:t>
      </w:r>
      <w:r w:rsidR="002D78F0" w:rsidRPr="0085209D">
        <w:rPr>
          <w:rFonts w:ascii="Verdana" w:hAnsi="Verdana"/>
          <w:b/>
          <w:kern w:val="1"/>
          <w:u w:val="single"/>
        </w:rPr>
        <w:t>structure</w:t>
      </w:r>
    </w:p>
    <w:p w14:paraId="504E96DD" w14:textId="77777777" w:rsidR="002D78F0" w:rsidRDefault="002D78F0" w:rsidP="002D78F0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Mono-</w:t>
      </w:r>
      <w:r w:rsidR="00813B93">
        <w:rPr>
          <w:rFonts w:ascii="Verdana" w:hAnsi="Verdana"/>
          <w:spacing w:val="-3"/>
          <w:kern w:val="1"/>
          <w:sz w:val="20"/>
          <w:lang w:val="en-GB"/>
        </w:rPr>
        <w:t xml:space="preserve">compartmental structure (a single </w:t>
      </w:r>
      <w:r>
        <w:rPr>
          <w:rFonts w:ascii="Verdana" w:hAnsi="Verdana"/>
          <w:spacing w:val="-3"/>
          <w:kern w:val="1"/>
          <w:sz w:val="20"/>
          <w:lang w:val="en-GB"/>
        </w:rPr>
        <w:t>sub-fund)</w:t>
      </w:r>
    </w:p>
    <w:p w14:paraId="71FE8F26" w14:textId="77777777" w:rsidR="002D78F0" w:rsidRDefault="00B02D93" w:rsidP="002D78F0">
      <w:pPr>
        <w:tabs>
          <w:tab w:val="left" w:pos="1134"/>
          <w:tab w:val="left" w:pos="3969"/>
        </w:tabs>
        <w:suppressAutoHyphens/>
        <w:spacing w:before="4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2D78F0" w:rsidRPr="00313FC7">
        <w:rPr>
          <w:rFonts w:ascii="Comic Sans MS" w:hAnsi="Comic Sans MS"/>
          <w:color w:val="000080"/>
          <w:sz w:val="28"/>
          <w:lang w:val="en-GB"/>
        </w:rPr>
        <w:tab/>
      </w:r>
      <w:r w:rsidR="002D78F0">
        <w:rPr>
          <w:rFonts w:ascii="Verdana" w:hAnsi="Verdana"/>
          <w:spacing w:val="-3"/>
          <w:kern w:val="1"/>
          <w:sz w:val="20"/>
          <w:lang w:val="en-GB"/>
        </w:rPr>
        <w:t>Umbrella structure with possibility of multiple sub-funds</w:t>
      </w:r>
    </w:p>
    <w:p w14:paraId="4DC6901A" w14:textId="77777777" w:rsidR="002D78F0" w:rsidRDefault="002D78F0" w:rsidP="002D78F0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Comic Sans MS" w:hAnsi="Comic Sans MS"/>
          <w:color w:val="000080"/>
          <w:sz w:val="28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t xml:space="preserve">      Sub-funds to be rented out </w:t>
      </w:r>
      <w:r w:rsidR="00813B93">
        <w:rPr>
          <w:rFonts w:ascii="Verdana" w:hAnsi="Verdana"/>
          <w:spacing w:val="-3"/>
          <w:kern w:val="1"/>
          <w:sz w:val="20"/>
          <w:lang w:val="en-GB"/>
        </w:rPr>
        <w:t>(“white labelling”</w:t>
      </w:r>
      <w:r w:rsidR="0085209D">
        <w:rPr>
          <w:rFonts w:ascii="Verdana" w:hAnsi="Verdana"/>
          <w:spacing w:val="-3"/>
          <w:kern w:val="1"/>
          <w:sz w:val="20"/>
          <w:lang w:val="en-GB"/>
        </w:rPr>
        <w:t xml:space="preserve">) </w:t>
      </w:r>
      <w:r w:rsidR="0085209D">
        <w:rPr>
          <w:rFonts w:ascii="Verdana" w:hAnsi="Verdana"/>
          <w:spacing w:val="-3"/>
          <w:kern w:val="1"/>
          <w:sz w:val="20"/>
          <w:lang w:val="en-GB"/>
        </w:rPr>
        <w:tab/>
      </w:r>
      <w:r w:rsidR="0085209D">
        <w:rPr>
          <w:rFonts w:ascii="Verdana" w:hAnsi="Verdana"/>
          <w:spacing w:val="-3"/>
          <w:kern w:val="1"/>
          <w:sz w:val="20"/>
          <w:lang w:val="en-GB"/>
        </w:rPr>
        <w:tab/>
        <w:t xml:space="preserve">   Yes</w:t>
      </w:r>
      <w:r w:rsidRPr="001E4E40">
        <w:rPr>
          <w:rFonts w:ascii="Comic Sans MS" w:hAnsi="Comic Sans MS"/>
          <w:color w:val="0000FF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1E4E40">
        <w:rPr>
          <w:rFonts w:ascii="Comic Sans MS" w:hAnsi="Comic Sans MS"/>
          <w:color w:val="0000FF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FF"/>
          <w:sz w:val="28"/>
        </w:rPr>
      </w:r>
      <w:r w:rsidR="00000000">
        <w:rPr>
          <w:rFonts w:ascii="Comic Sans MS" w:hAnsi="Comic Sans MS"/>
          <w:color w:val="0000FF"/>
          <w:sz w:val="28"/>
        </w:rPr>
        <w:fldChar w:fldCharType="separate"/>
      </w:r>
      <w:r w:rsidRPr="001E4E40">
        <w:rPr>
          <w:rFonts w:ascii="Comic Sans MS" w:hAnsi="Comic Sans MS"/>
          <w:color w:val="0000FF"/>
          <w:sz w:val="28"/>
        </w:rPr>
        <w:fldChar w:fldCharType="end"/>
      </w:r>
      <w:r w:rsidRPr="001E4E40">
        <w:rPr>
          <w:rFonts w:ascii="Comic Sans MS" w:hAnsi="Comic Sans MS"/>
          <w:color w:val="0000FF"/>
          <w:sz w:val="28"/>
          <w:lang w:val="en-GB"/>
        </w:rPr>
        <w:t xml:space="preserve"> </w:t>
      </w:r>
      <w:r w:rsidR="0085209D">
        <w:rPr>
          <w:rFonts w:ascii="Comic Sans MS" w:hAnsi="Comic Sans MS"/>
          <w:color w:val="000080"/>
          <w:sz w:val="28"/>
          <w:lang w:val="en-GB"/>
        </w:rPr>
        <w:t xml:space="preserve">         </w:t>
      </w:r>
      <w:r w:rsidRPr="00A11C4C">
        <w:rPr>
          <w:rFonts w:ascii="Verdana" w:hAnsi="Verdana"/>
          <w:spacing w:val="-3"/>
          <w:kern w:val="1"/>
          <w:sz w:val="20"/>
          <w:lang w:val="en-GB"/>
        </w:rPr>
        <w:t>No</w:t>
      </w:r>
      <w:r w:rsidR="00B02D93">
        <w:rPr>
          <w:rFonts w:ascii="Comic Sans MS" w:hAnsi="Comic Sans MS"/>
          <w:color w:val="0000FF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02D93">
        <w:rPr>
          <w:rFonts w:ascii="Comic Sans MS" w:hAnsi="Comic Sans MS"/>
          <w:color w:val="0000FF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FF"/>
          <w:sz w:val="28"/>
        </w:rPr>
      </w:r>
      <w:r w:rsidR="00000000">
        <w:rPr>
          <w:rFonts w:ascii="Comic Sans MS" w:hAnsi="Comic Sans MS"/>
          <w:color w:val="0000FF"/>
          <w:sz w:val="28"/>
        </w:rPr>
        <w:fldChar w:fldCharType="separate"/>
      </w:r>
      <w:r w:rsidR="00B02D93">
        <w:rPr>
          <w:rFonts w:ascii="Comic Sans MS" w:hAnsi="Comic Sans MS"/>
          <w:color w:val="0000FF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</w:p>
    <w:p w14:paraId="5593137B" w14:textId="77777777" w:rsidR="00264CE9" w:rsidRDefault="00264CE9" w:rsidP="002D78F0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Single asset vehicle</w:t>
      </w:r>
    </w:p>
    <w:p w14:paraId="74992EAA" w14:textId="0367DAB6" w:rsidR="0086200F" w:rsidRDefault="0086200F" w:rsidP="0086200F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Master-Feeder structure (</w:t>
      </w:r>
      <w:r w:rsidR="005B6FFF">
        <w:rPr>
          <w:rFonts w:ascii="Verdana" w:hAnsi="Verdana"/>
          <w:spacing w:val="-3"/>
          <w:kern w:val="1"/>
          <w:sz w:val="20"/>
          <w:lang w:val="en-GB"/>
        </w:rPr>
        <w:t xml:space="preserve">An </w:t>
      </w:r>
      <w:r w:rsidR="00B67BAE">
        <w:rPr>
          <w:rFonts w:ascii="Verdana" w:hAnsi="Verdana"/>
          <w:spacing w:val="-3"/>
          <w:kern w:val="1"/>
          <w:sz w:val="20"/>
          <w:lang w:val="en-GB"/>
        </w:rPr>
        <w:t>on/</w:t>
      </w:r>
      <w:r w:rsidR="005B6FFF">
        <w:rPr>
          <w:rFonts w:ascii="Verdana" w:hAnsi="Verdana"/>
          <w:spacing w:val="-3"/>
          <w:kern w:val="1"/>
          <w:sz w:val="20"/>
          <w:lang w:val="en-GB"/>
        </w:rPr>
        <w:t>o</w:t>
      </w:r>
      <w:r>
        <w:rPr>
          <w:rFonts w:ascii="Verdana" w:hAnsi="Verdana"/>
          <w:spacing w:val="-3"/>
          <w:kern w:val="1"/>
          <w:sz w:val="20"/>
          <w:lang w:val="en-GB"/>
        </w:rPr>
        <w:t>ffshore Master with a LU based Feeder)</w:t>
      </w:r>
    </w:p>
    <w:p w14:paraId="065F2DF4" w14:textId="77777777" w:rsidR="00264CE9" w:rsidRDefault="00264CE9" w:rsidP="002D78F0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</w:p>
    <w:p w14:paraId="0C729C12" w14:textId="77777777" w:rsidR="0085209D" w:rsidRDefault="002D78F0" w:rsidP="002D78F0">
      <w:pPr>
        <w:tabs>
          <w:tab w:val="left" w:pos="1134"/>
          <w:tab w:val="left" w:pos="3969"/>
        </w:tabs>
        <w:suppressAutoHyphens/>
        <w:spacing w:before="400" w:after="12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>
        <w:rPr>
          <w:rFonts w:ascii="Verdana" w:hAnsi="Verdana"/>
          <w:b/>
          <w:spacing w:val="-3"/>
          <w:kern w:val="1"/>
          <w:sz w:val="20"/>
          <w:lang w:val="en-GB"/>
        </w:rPr>
        <w:t xml:space="preserve">Name of the fund: </w:t>
      </w:r>
      <w:r w:rsidR="00163660">
        <w:rPr>
          <w:rFonts w:ascii="Verdana" w:hAnsi="Verdana"/>
          <w:b/>
          <w:spacing w:val="-3"/>
          <w:kern w:val="1"/>
          <w:sz w:val="20"/>
          <w:lang w:val="en-GB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23DA1B62" w14:textId="77777777" w:rsidR="002D78F0" w:rsidRPr="0097117B" w:rsidRDefault="002D78F0" w:rsidP="002D78F0">
      <w:pPr>
        <w:tabs>
          <w:tab w:val="left" w:pos="1134"/>
          <w:tab w:val="left" w:pos="3969"/>
        </w:tabs>
        <w:suppressAutoHyphens/>
        <w:spacing w:before="400" w:after="12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>
        <w:rPr>
          <w:rFonts w:ascii="Verdana" w:hAnsi="Verdana"/>
          <w:b/>
          <w:spacing w:val="-3"/>
          <w:kern w:val="1"/>
          <w:sz w:val="20"/>
          <w:lang w:val="en-GB"/>
        </w:rPr>
        <w:t>N</w:t>
      </w:r>
      <w:r w:rsidRPr="000C0DA3">
        <w:rPr>
          <w:rFonts w:ascii="Verdana" w:hAnsi="Verdana"/>
          <w:b/>
          <w:spacing w:val="-3"/>
          <w:kern w:val="1"/>
          <w:sz w:val="20"/>
          <w:lang w:val="en-GB"/>
        </w:rPr>
        <w:t xml:space="preserve">umber of </w:t>
      </w:r>
      <w:r>
        <w:rPr>
          <w:rFonts w:ascii="Verdana" w:hAnsi="Verdana"/>
          <w:b/>
          <w:spacing w:val="-3"/>
          <w:kern w:val="1"/>
          <w:sz w:val="20"/>
          <w:lang w:val="en-GB"/>
        </w:rPr>
        <w:t>initial sub-</w:t>
      </w:r>
      <w:r w:rsidR="00813B93">
        <w:rPr>
          <w:rFonts w:ascii="Verdana" w:hAnsi="Verdana"/>
          <w:b/>
          <w:spacing w:val="-3"/>
          <w:kern w:val="1"/>
          <w:sz w:val="20"/>
          <w:lang w:val="en-GB"/>
        </w:rPr>
        <w:t>fund:</w:t>
      </w:r>
      <w:r w:rsidRPr="000C0DA3">
        <w:rPr>
          <w:kern w:val="1"/>
          <w:lang w:val="en-GB"/>
        </w:rPr>
        <w:t xml:space="preserve"> </w:t>
      </w:r>
      <w:r w:rsidR="00163660">
        <w:rPr>
          <w:kern w:val="1"/>
          <w:lang w:val="en-GB"/>
        </w:rPr>
        <w:tab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015944F7" w14:textId="77777777" w:rsidR="002D78F0" w:rsidRDefault="002D78F0" w:rsidP="00FC2D1D">
      <w:pPr>
        <w:tabs>
          <w:tab w:val="left" w:pos="1134"/>
        </w:tabs>
        <w:suppressAutoHyphens/>
        <w:spacing w:after="120"/>
        <w:jc w:val="both"/>
        <w:rPr>
          <w:rFonts w:ascii="Verdana" w:hAnsi="Verdana"/>
          <w:b/>
          <w:color w:val="000080"/>
          <w:szCs w:val="24"/>
          <w:lang w:val="en-GB"/>
        </w:rPr>
      </w:pPr>
    </w:p>
    <w:p w14:paraId="58B75A59" w14:textId="77777777" w:rsidR="002D78F0" w:rsidRPr="0035083E" w:rsidRDefault="00813B93" w:rsidP="002D78F0">
      <w:pPr>
        <w:tabs>
          <w:tab w:val="left" w:pos="1134"/>
        </w:tabs>
        <w:suppressAutoHyphens/>
        <w:spacing w:after="120"/>
        <w:ind w:left="777"/>
        <w:jc w:val="both"/>
        <w:rPr>
          <w:rFonts w:ascii="Verdana" w:hAnsi="Verdana"/>
          <w:b/>
          <w:szCs w:val="24"/>
        </w:rPr>
      </w:pPr>
      <w:r w:rsidRPr="0035083E">
        <w:rPr>
          <w:rFonts w:ascii="Verdana" w:hAnsi="Verdana"/>
          <w:b/>
          <w:szCs w:val="24"/>
        </w:rPr>
        <w:t>Applicable</w:t>
      </w:r>
      <w:r w:rsidR="0085209D" w:rsidRPr="0035083E">
        <w:rPr>
          <w:rFonts w:ascii="Verdana" w:hAnsi="Verdana"/>
          <w:b/>
          <w:szCs w:val="24"/>
        </w:rPr>
        <w:t xml:space="preserve"> </w:t>
      </w:r>
      <w:r w:rsidR="002D78F0" w:rsidRPr="0035083E">
        <w:rPr>
          <w:rFonts w:ascii="Verdana" w:hAnsi="Verdana"/>
          <w:b/>
          <w:szCs w:val="24"/>
        </w:rPr>
        <w:t>Law</w:t>
      </w:r>
    </w:p>
    <w:p w14:paraId="0D11DF07" w14:textId="77777777" w:rsidR="002D78F0" w:rsidRPr="0035083E" w:rsidRDefault="002D78F0" w:rsidP="002D78F0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Verdana" w:hAnsi="Verdana"/>
          <w:spacing w:val="-3"/>
          <w:kern w:val="1"/>
          <w:sz w:val="20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5083E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5083E">
        <w:rPr>
          <w:rFonts w:ascii="Comic Sans MS" w:hAnsi="Comic Sans MS"/>
          <w:sz w:val="28"/>
        </w:rPr>
        <w:tab/>
      </w:r>
      <w:r w:rsidR="0035083E" w:rsidRPr="0035083E">
        <w:rPr>
          <w:rFonts w:ascii="Verdana" w:hAnsi="Verdana"/>
          <w:sz w:val="20"/>
          <w:szCs w:val="20"/>
        </w:rPr>
        <w:t>Specialized Investment Funds (</w:t>
      </w:r>
      <w:r w:rsidR="0035083E" w:rsidRPr="0035083E">
        <w:rPr>
          <w:rFonts w:ascii="Verdana" w:hAnsi="Verdana"/>
          <w:spacing w:val="-3"/>
          <w:kern w:val="1"/>
          <w:sz w:val="20"/>
          <w:szCs w:val="20"/>
        </w:rPr>
        <w:t>SIF),</w:t>
      </w:r>
      <w:r w:rsidR="0035083E" w:rsidRPr="0035083E">
        <w:rPr>
          <w:rFonts w:ascii="Verdana" w:hAnsi="Verdana"/>
          <w:spacing w:val="-3"/>
          <w:kern w:val="1"/>
          <w:sz w:val="20"/>
        </w:rPr>
        <w:t xml:space="preserve"> according </w:t>
      </w:r>
      <w:r w:rsidR="0035083E">
        <w:rPr>
          <w:rFonts w:ascii="Verdana" w:hAnsi="Verdana"/>
          <w:spacing w:val="-3"/>
          <w:kern w:val="1"/>
          <w:sz w:val="20"/>
        </w:rPr>
        <w:t>to L</w:t>
      </w:r>
      <w:r w:rsidR="0035083E" w:rsidRPr="0035083E">
        <w:rPr>
          <w:rFonts w:ascii="Verdana" w:hAnsi="Verdana"/>
          <w:spacing w:val="-3"/>
          <w:kern w:val="1"/>
          <w:sz w:val="20"/>
        </w:rPr>
        <w:t xml:space="preserve">aw dated </w:t>
      </w:r>
      <w:r w:rsidR="0035083E">
        <w:rPr>
          <w:rFonts w:ascii="Verdana" w:hAnsi="Verdana"/>
          <w:spacing w:val="-3"/>
          <w:kern w:val="1"/>
          <w:sz w:val="20"/>
        </w:rPr>
        <w:t>13</w:t>
      </w:r>
      <w:r w:rsidR="0035083E" w:rsidRPr="0035083E">
        <w:rPr>
          <w:rFonts w:ascii="Verdana" w:hAnsi="Verdana"/>
          <w:spacing w:val="-3"/>
          <w:kern w:val="1"/>
          <w:sz w:val="20"/>
          <w:vertAlign w:val="superscript"/>
        </w:rPr>
        <w:t>th</w:t>
      </w:r>
      <w:r w:rsidR="0035083E">
        <w:rPr>
          <w:rFonts w:ascii="Verdana" w:hAnsi="Verdana"/>
          <w:spacing w:val="-3"/>
          <w:kern w:val="1"/>
          <w:sz w:val="20"/>
        </w:rPr>
        <w:t xml:space="preserve"> February 2007</w:t>
      </w:r>
    </w:p>
    <w:p w14:paraId="01A5D48E" w14:textId="77777777" w:rsidR="002D78F0" w:rsidRPr="00AB4553" w:rsidRDefault="002D78F0" w:rsidP="002D78F0">
      <w:pPr>
        <w:tabs>
          <w:tab w:val="left" w:pos="1134"/>
        </w:tabs>
        <w:suppressAutoHyphens/>
        <w:spacing w:before="1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AB4553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AB4553">
        <w:rPr>
          <w:rFonts w:ascii="Comic Sans MS" w:hAnsi="Comic Sans MS"/>
          <w:color w:val="000080"/>
          <w:sz w:val="28"/>
          <w:lang w:val="en-GB"/>
        </w:rPr>
        <w:tab/>
      </w:r>
      <w:r w:rsidRPr="00AB4553">
        <w:rPr>
          <w:rFonts w:ascii="Verdana" w:hAnsi="Verdana"/>
          <w:spacing w:val="-3"/>
          <w:kern w:val="1"/>
          <w:sz w:val="20"/>
          <w:lang w:val="en-GB"/>
        </w:rPr>
        <w:t xml:space="preserve">Part II </w:t>
      </w:r>
      <w:r w:rsidR="0035083E">
        <w:rPr>
          <w:rFonts w:ascii="Verdana" w:hAnsi="Verdana"/>
          <w:spacing w:val="-3"/>
          <w:kern w:val="1"/>
          <w:sz w:val="20"/>
          <w:lang w:val="en-GB"/>
        </w:rPr>
        <w:t>Funds, according to Law dated 17</w:t>
      </w:r>
      <w:r w:rsidR="0035083E" w:rsidRPr="0035083E">
        <w:rPr>
          <w:rFonts w:ascii="Verdana" w:hAnsi="Verdana"/>
          <w:spacing w:val="-3"/>
          <w:kern w:val="1"/>
          <w:sz w:val="20"/>
          <w:vertAlign w:val="superscript"/>
          <w:lang w:val="en-GB"/>
        </w:rPr>
        <w:t>th</w:t>
      </w:r>
      <w:r w:rsidR="0035083E">
        <w:rPr>
          <w:rFonts w:ascii="Verdana" w:hAnsi="Verdana"/>
          <w:spacing w:val="-3"/>
          <w:kern w:val="1"/>
          <w:sz w:val="20"/>
          <w:lang w:val="en-GB"/>
        </w:rPr>
        <w:t xml:space="preserve"> December 2010</w:t>
      </w:r>
    </w:p>
    <w:p w14:paraId="51D80A3A" w14:textId="77777777" w:rsidR="0035083E" w:rsidRDefault="00B02D93" w:rsidP="00264CE9">
      <w:pPr>
        <w:tabs>
          <w:tab w:val="left" w:pos="1134"/>
        </w:tabs>
        <w:suppressAutoHyphens/>
        <w:spacing w:before="1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2D78F0" w:rsidRPr="00313FC7">
        <w:rPr>
          <w:rFonts w:ascii="Comic Sans MS" w:hAnsi="Comic Sans MS"/>
          <w:color w:val="000080"/>
          <w:sz w:val="28"/>
          <w:lang w:val="en-GB"/>
        </w:rPr>
        <w:tab/>
      </w:r>
      <w:r w:rsidR="0035083E">
        <w:rPr>
          <w:rFonts w:ascii="Verdana" w:hAnsi="Verdana"/>
          <w:spacing w:val="-3"/>
          <w:kern w:val="1"/>
          <w:sz w:val="20"/>
          <w:lang w:val="en-GB"/>
        </w:rPr>
        <w:t>Reserved Alternative Investment Fund (RAIF), according to Law dated 23</w:t>
      </w:r>
      <w:r w:rsidR="0035083E" w:rsidRPr="0035083E">
        <w:rPr>
          <w:rFonts w:ascii="Verdana" w:hAnsi="Verdana"/>
          <w:spacing w:val="-3"/>
          <w:kern w:val="1"/>
          <w:sz w:val="20"/>
          <w:vertAlign w:val="superscript"/>
          <w:lang w:val="en-GB"/>
        </w:rPr>
        <w:t>rd</w:t>
      </w:r>
      <w:r w:rsidR="0035083E">
        <w:rPr>
          <w:rFonts w:ascii="Verdana" w:hAnsi="Verdana"/>
          <w:spacing w:val="-3"/>
          <w:kern w:val="1"/>
          <w:sz w:val="20"/>
          <w:lang w:val="en-GB"/>
        </w:rPr>
        <w:t xml:space="preserve"> July 2016</w:t>
      </w:r>
    </w:p>
    <w:p w14:paraId="680D2737" w14:textId="77777777" w:rsidR="0035083E" w:rsidRPr="0035083E" w:rsidRDefault="0035083E" w:rsidP="0035083E">
      <w:pPr>
        <w:tabs>
          <w:tab w:val="left" w:pos="1134"/>
        </w:tabs>
        <w:suppressAutoHyphens/>
        <w:spacing w:before="160" w:after="120"/>
        <w:ind w:left="777"/>
        <w:jc w:val="both"/>
        <w:rPr>
          <w:rFonts w:ascii="Verdana" w:hAnsi="Verdana"/>
          <w:spacing w:val="-3"/>
          <w:kern w:val="1"/>
          <w:sz w:val="20"/>
          <w:szCs w:val="20"/>
        </w:rPr>
      </w:pPr>
      <w:r w:rsidRPr="0035083E"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5083E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35083E">
        <w:rPr>
          <w:rFonts w:ascii="Verdana" w:hAnsi="Verdana"/>
          <w:sz w:val="20"/>
          <w:szCs w:val="20"/>
        </w:rPr>
        <w:fldChar w:fldCharType="end"/>
      </w:r>
      <w:r w:rsidRPr="0035083E">
        <w:rPr>
          <w:rFonts w:ascii="Verdana" w:hAnsi="Verdana"/>
          <w:sz w:val="20"/>
          <w:szCs w:val="20"/>
        </w:rPr>
        <w:t xml:space="preserve"> </w:t>
      </w:r>
      <w:proofErr w:type="spellStart"/>
      <w:r w:rsidRPr="0035083E">
        <w:rPr>
          <w:rFonts w:ascii="Verdana" w:hAnsi="Verdana"/>
          <w:sz w:val="20"/>
          <w:szCs w:val="20"/>
        </w:rPr>
        <w:t>Societe</w:t>
      </w:r>
      <w:proofErr w:type="spellEnd"/>
      <w:r w:rsidRPr="0035083E">
        <w:rPr>
          <w:rFonts w:ascii="Verdana" w:hAnsi="Verdana"/>
          <w:sz w:val="20"/>
          <w:szCs w:val="20"/>
        </w:rPr>
        <w:t xml:space="preserve"> </w:t>
      </w:r>
      <w:proofErr w:type="spellStart"/>
      <w:r w:rsidRPr="0035083E">
        <w:rPr>
          <w:rFonts w:ascii="Verdana" w:hAnsi="Verdana"/>
          <w:sz w:val="20"/>
          <w:szCs w:val="20"/>
        </w:rPr>
        <w:t>d’investissement</w:t>
      </w:r>
      <w:proofErr w:type="spellEnd"/>
      <w:r w:rsidRPr="0035083E">
        <w:rPr>
          <w:rFonts w:ascii="Verdana" w:hAnsi="Verdana"/>
          <w:sz w:val="20"/>
          <w:szCs w:val="20"/>
        </w:rPr>
        <w:t xml:space="preserve"> </w:t>
      </w:r>
      <w:proofErr w:type="spellStart"/>
      <w:r w:rsidRPr="0035083E">
        <w:rPr>
          <w:rFonts w:ascii="Verdana" w:hAnsi="Verdana"/>
          <w:sz w:val="20"/>
          <w:szCs w:val="20"/>
        </w:rPr>
        <w:t>en</w:t>
      </w:r>
      <w:proofErr w:type="spellEnd"/>
      <w:r w:rsidRPr="0035083E">
        <w:rPr>
          <w:rFonts w:ascii="Verdana" w:hAnsi="Verdana"/>
          <w:sz w:val="20"/>
          <w:szCs w:val="20"/>
        </w:rPr>
        <w:t xml:space="preserve"> Capital a </w:t>
      </w:r>
      <w:proofErr w:type="spellStart"/>
      <w:r w:rsidRPr="0035083E">
        <w:rPr>
          <w:rFonts w:ascii="Verdana" w:hAnsi="Verdana"/>
          <w:sz w:val="20"/>
          <w:szCs w:val="20"/>
        </w:rPr>
        <w:t>Risque</w:t>
      </w:r>
      <w:proofErr w:type="spellEnd"/>
      <w:r w:rsidRPr="0035083E">
        <w:rPr>
          <w:rFonts w:ascii="Verdana" w:hAnsi="Verdana"/>
          <w:sz w:val="20"/>
          <w:szCs w:val="20"/>
        </w:rPr>
        <w:t xml:space="preserve"> (SICAR), according to Law dated 15th June 2004</w:t>
      </w:r>
    </w:p>
    <w:p w14:paraId="5BA64D9C" w14:textId="77777777" w:rsidR="002D78F0" w:rsidRPr="0035083E" w:rsidRDefault="002D78F0" w:rsidP="002D78F0">
      <w:pPr>
        <w:tabs>
          <w:tab w:val="left" w:pos="1134"/>
        </w:tabs>
        <w:suppressAutoHyphens/>
        <w:spacing w:after="120"/>
        <w:ind w:left="777"/>
        <w:jc w:val="both"/>
        <w:rPr>
          <w:rFonts w:ascii="Verdana" w:hAnsi="Verdana"/>
          <w:b/>
          <w:color w:val="000080"/>
          <w:szCs w:val="24"/>
        </w:rPr>
      </w:pPr>
    </w:p>
    <w:p w14:paraId="15FC3157" w14:textId="79BC05F6" w:rsidR="002D78F0" w:rsidRPr="0035083E" w:rsidRDefault="007E4FC4" w:rsidP="0035083E">
      <w:pPr>
        <w:tabs>
          <w:tab w:val="left" w:pos="1134"/>
        </w:tabs>
        <w:suppressAutoHyphens/>
        <w:spacing w:after="120"/>
        <w:jc w:val="both"/>
        <w:rPr>
          <w:rFonts w:ascii="Verdana" w:hAnsi="Verdana"/>
          <w:b/>
          <w:color w:val="000080"/>
          <w:szCs w:val="24"/>
        </w:rPr>
      </w:pPr>
      <w:r>
        <w:rPr>
          <w:rFonts w:ascii="Verdana" w:hAnsi="Verdana"/>
          <w:b/>
          <w:szCs w:val="24"/>
          <w:lang w:val="en-GB"/>
        </w:rPr>
        <w:t xml:space="preserve">          </w:t>
      </w:r>
      <w:r w:rsidR="002D78F0" w:rsidRPr="0085209D">
        <w:rPr>
          <w:rFonts w:ascii="Verdana" w:hAnsi="Verdana"/>
          <w:b/>
          <w:szCs w:val="24"/>
          <w:u w:val="single"/>
          <w:lang w:val="en-GB"/>
        </w:rPr>
        <w:t>Legal structure</w:t>
      </w:r>
    </w:p>
    <w:p w14:paraId="06FD9E04" w14:textId="77777777" w:rsidR="002D78F0" w:rsidRDefault="00B02D93" w:rsidP="002D78F0">
      <w:pPr>
        <w:tabs>
          <w:tab w:val="left" w:pos="1134"/>
        </w:tabs>
        <w:suppressAutoHyphens/>
        <w:spacing w:before="20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4"/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bookmarkEnd w:id="1"/>
      <w:r w:rsidR="002D78F0" w:rsidRPr="00313FC7">
        <w:rPr>
          <w:rFonts w:ascii="Comic Sans MS" w:hAnsi="Comic Sans MS"/>
          <w:color w:val="000080"/>
          <w:sz w:val="28"/>
          <w:lang w:val="en-GB"/>
        </w:rPr>
        <w:tab/>
      </w:r>
      <w:r w:rsidR="002D78F0">
        <w:rPr>
          <w:rFonts w:ascii="Verdana" w:hAnsi="Verdana"/>
          <w:spacing w:val="-3"/>
          <w:kern w:val="1"/>
          <w:sz w:val="20"/>
          <w:lang w:val="en-GB"/>
        </w:rPr>
        <w:t>SICAV</w:t>
      </w:r>
    </w:p>
    <w:p w14:paraId="4AA3B6E6" w14:textId="77777777" w:rsidR="002D78F0" w:rsidRDefault="002D78F0" w:rsidP="002D78F0">
      <w:pPr>
        <w:tabs>
          <w:tab w:val="left" w:pos="1134"/>
        </w:tabs>
        <w:suppressAutoHyphens/>
        <w:spacing w:before="1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FCP</w:t>
      </w:r>
    </w:p>
    <w:p w14:paraId="05AC7F48" w14:textId="77777777" w:rsidR="002D78F0" w:rsidRDefault="002D78F0" w:rsidP="002D78F0">
      <w:pPr>
        <w:tabs>
          <w:tab w:val="left" w:pos="1134"/>
        </w:tabs>
        <w:suppressAutoHyphens/>
        <w:spacing w:before="16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SICAF</w:t>
      </w:r>
    </w:p>
    <w:p w14:paraId="1022B823" w14:textId="18474BB2" w:rsidR="00264CE9" w:rsidRPr="0011250F" w:rsidRDefault="002D78F0" w:rsidP="002D78F0">
      <w:pPr>
        <w:tabs>
          <w:tab w:val="left" w:pos="1134"/>
        </w:tabs>
        <w:suppressAutoHyphens/>
        <w:spacing w:after="120"/>
        <w:jc w:val="both"/>
        <w:rPr>
          <w:rFonts w:ascii="Verdana" w:hAnsi="Verdana"/>
          <w:b/>
          <w:szCs w:val="24"/>
          <w:lang w:val="en-GB"/>
        </w:rPr>
      </w:pPr>
      <w:r w:rsidRPr="0085209D">
        <w:rPr>
          <w:rFonts w:ascii="Verdana" w:hAnsi="Verdana"/>
          <w:b/>
          <w:szCs w:val="24"/>
          <w:lang w:val="en-GB"/>
        </w:rPr>
        <w:t xml:space="preserve">          </w:t>
      </w:r>
    </w:p>
    <w:p w14:paraId="1EFEE0E5" w14:textId="4BDC5FCD" w:rsidR="00FC2D1D" w:rsidRPr="0085209D" w:rsidRDefault="001D0D2E" w:rsidP="002D78F0">
      <w:pPr>
        <w:tabs>
          <w:tab w:val="left" w:pos="1134"/>
        </w:tabs>
        <w:suppressAutoHyphens/>
        <w:spacing w:after="1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b/>
          <w:kern w:val="1"/>
        </w:rPr>
        <w:t xml:space="preserve">          </w:t>
      </w:r>
      <w:r w:rsidR="00FC2D1D" w:rsidRPr="0085209D">
        <w:rPr>
          <w:rFonts w:ascii="Verdana" w:hAnsi="Verdana"/>
          <w:b/>
          <w:kern w:val="1"/>
          <w:u w:val="single"/>
        </w:rPr>
        <w:t>Intervening parties</w:t>
      </w:r>
    </w:p>
    <w:p w14:paraId="3306844A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360" w:after="12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lastRenderedPageBreak/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Promoter/Initiator: 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1C0DCF38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Investment Manager: 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58D363FF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Investment Advisor, if any: 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0B00082" w14:textId="77777777" w:rsidR="00FC2D1D" w:rsidRPr="00876DDE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Management Company: 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3B105105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Law firm: 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7C0105D4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Auditor: 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="0085209D"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E498E20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Tax adviser: 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76DE420E" w14:textId="77777777" w:rsidR="00FC2D1D" w:rsidRDefault="00FC2D1D" w:rsidP="00FC2D1D">
      <w:pPr>
        <w:tabs>
          <w:tab w:val="left" w:pos="1134"/>
          <w:tab w:val="left" w:pos="3969"/>
        </w:tabs>
        <w:suppressAutoHyphens/>
        <w:spacing w:before="4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Independent valuator, only if required: 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(Please type here)</w:t>
      </w:r>
      <w:r w:rsidRPr="000C0DA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7990A86" w14:textId="77777777" w:rsidR="00FC2D1D" w:rsidRDefault="00FC2D1D" w:rsidP="00FC2D1D">
      <w:pPr>
        <w:pStyle w:val="Style1"/>
        <w:numPr>
          <w:ilvl w:val="0"/>
          <w:numId w:val="0"/>
        </w:numPr>
        <w:rPr>
          <w:kern w:val="1"/>
        </w:rPr>
      </w:pPr>
    </w:p>
    <w:tbl>
      <w:tblPr>
        <w:tblW w:w="104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9940"/>
      </w:tblGrid>
      <w:tr w:rsidR="00FC2D1D" w:rsidRPr="009D7A74" w14:paraId="0BE6981B" w14:textId="77777777" w:rsidTr="0085209D">
        <w:trPr>
          <w:trHeight w:val="282"/>
        </w:trPr>
        <w:tc>
          <w:tcPr>
            <w:tcW w:w="552" w:type="dxa"/>
            <w:shd w:val="clear" w:color="auto" w:fill="FFFFFF"/>
          </w:tcPr>
          <w:p w14:paraId="55357ED6" w14:textId="77777777" w:rsidR="00FC2D1D" w:rsidRDefault="00FC2D1D" w:rsidP="0085209D">
            <w:pPr>
              <w:pStyle w:val="Heading2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9940" w:type="dxa"/>
            <w:shd w:val="clear" w:color="auto" w:fill="auto"/>
          </w:tcPr>
          <w:p w14:paraId="004FAE83" w14:textId="77777777" w:rsidR="00FC2D1D" w:rsidRPr="001D0D2E" w:rsidRDefault="002D78F0" w:rsidP="008711F1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ind w:left="74"/>
              <w:jc w:val="center"/>
              <w:rPr>
                <w:rFonts w:ascii="Verdana" w:hAnsi="Verdana"/>
                <w:sz w:val="28"/>
                <w:szCs w:val="28"/>
              </w:rPr>
            </w:pPr>
            <w:r w:rsidRPr="001D0D2E">
              <w:rPr>
                <w:rFonts w:ascii="Verdana" w:hAnsi="Verdana"/>
                <w:sz w:val="28"/>
                <w:szCs w:val="28"/>
                <w:u w:val="none"/>
              </w:rPr>
              <w:t xml:space="preserve">Registrar and types </w:t>
            </w:r>
            <w:r w:rsidR="00FC2D1D" w:rsidRPr="001D0D2E">
              <w:rPr>
                <w:rFonts w:ascii="Verdana" w:hAnsi="Verdana"/>
                <w:sz w:val="28"/>
                <w:szCs w:val="28"/>
                <w:u w:val="none"/>
              </w:rPr>
              <w:t>of the shares / units</w:t>
            </w:r>
          </w:p>
        </w:tc>
      </w:tr>
    </w:tbl>
    <w:p w14:paraId="28660659" w14:textId="77777777" w:rsidR="00FC2D1D" w:rsidRPr="00554B6D" w:rsidRDefault="00FC2D1D" w:rsidP="00FC2D1D">
      <w:pPr>
        <w:suppressAutoHyphens/>
        <w:spacing w:before="400"/>
        <w:jc w:val="both"/>
        <w:rPr>
          <w:rFonts w:ascii="Verdana" w:hAnsi="Verdana"/>
          <w:b/>
          <w:color w:val="000080"/>
          <w:kern w:val="1"/>
          <w:u w:val="single"/>
        </w:rPr>
      </w:pPr>
      <w:r>
        <w:rPr>
          <w:rFonts w:ascii="Verdana" w:hAnsi="Verdana"/>
          <w:b/>
          <w:spacing w:val="-3"/>
          <w:kern w:val="1"/>
          <w:sz w:val="20"/>
          <w:lang w:val="en-GB"/>
        </w:rPr>
        <w:tab/>
      </w:r>
      <w:r w:rsidRPr="0085209D">
        <w:rPr>
          <w:rFonts w:ascii="Verdana" w:hAnsi="Verdana"/>
          <w:b/>
          <w:kern w:val="1"/>
          <w:u w:val="single"/>
        </w:rPr>
        <w:t>Registrar activity</w:t>
      </w:r>
    </w:p>
    <w:p w14:paraId="6D0E5192" w14:textId="77777777" w:rsidR="0035083E" w:rsidRPr="00264CE9" w:rsidRDefault="00FC2D1D" w:rsidP="00264CE9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Estimated number of registered shareholders/unit holders: </w:t>
      </w:r>
      <w:r w:rsidR="00B04A5B">
        <w:rPr>
          <w:color w:val="999999"/>
          <w:kern w:val="1"/>
        </w:rPr>
        <w:t>XX</w:t>
      </w:r>
      <w:r>
        <w:rPr>
          <w:kern w:val="1"/>
        </w:rPr>
        <w:t xml:space="preserve"> at start.</w:t>
      </w:r>
    </w:p>
    <w:p w14:paraId="595C4968" w14:textId="36A7B2CA" w:rsidR="00FC2D1D" w:rsidRDefault="00FC2D1D" w:rsidP="0085209D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Estimated number of registered shareholders/unit holders in </w:t>
      </w:r>
      <w:r w:rsidR="0086200F">
        <w:rPr>
          <w:kern w:val="1"/>
        </w:rPr>
        <w:t>total:</w:t>
      </w:r>
      <w:r>
        <w:rPr>
          <w:kern w:val="1"/>
        </w:rPr>
        <w:t xml:space="preserve"> </w:t>
      </w:r>
      <w:r w:rsidR="00B04A5B">
        <w:rPr>
          <w:color w:val="999999"/>
          <w:kern w:val="1"/>
        </w:rPr>
        <w:t>XX-XX</w:t>
      </w:r>
    </w:p>
    <w:p w14:paraId="44790AA6" w14:textId="77777777" w:rsidR="002D78F0" w:rsidRPr="00264CE9" w:rsidRDefault="00FC2D1D" w:rsidP="00264CE9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>Geographical origin of the shareholders / unit holders (main expected countries</w:t>
      </w:r>
      <w:proofErr w:type="gramStart"/>
      <w:r>
        <w:rPr>
          <w:kern w:val="1"/>
        </w:rPr>
        <w:t>) :</w:t>
      </w:r>
      <w:proofErr w:type="gramEnd"/>
      <w:r>
        <w:rPr>
          <w:kern w:val="1"/>
        </w:rPr>
        <w:t xml:space="preserve"> </w:t>
      </w:r>
      <w:r w:rsidR="00B04A5B">
        <w:rPr>
          <w:color w:val="999999"/>
          <w:kern w:val="1"/>
        </w:rPr>
        <w:t>XX</w:t>
      </w:r>
    </w:p>
    <w:p w14:paraId="729A6369" w14:textId="77777777" w:rsidR="00FC2D1D" w:rsidRDefault="00B02D93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r w:rsidR="00FC2D1D">
        <w:rPr>
          <w:rFonts w:ascii="Verdana" w:hAnsi="Verdana"/>
          <w:spacing w:val="-3"/>
          <w:kern w:val="1"/>
          <w:sz w:val="20"/>
          <w:lang w:val="en-GB"/>
        </w:rPr>
        <w:tab/>
        <w:t>FATF</w:t>
      </w:r>
    </w:p>
    <w:p w14:paraId="27E49C92" w14:textId="77777777" w:rsidR="00FC2D1D" w:rsidRDefault="00FC2D1D" w:rsidP="00264CE9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r w:rsidR="002D78F0">
        <w:rPr>
          <w:rFonts w:ascii="Verdana" w:hAnsi="Verdana"/>
          <w:spacing w:val="-3"/>
          <w:kern w:val="1"/>
          <w:sz w:val="20"/>
          <w:lang w:val="en-GB"/>
        </w:rPr>
        <w:tab/>
        <w:t>Non – FATF</w:t>
      </w:r>
    </w:p>
    <w:p w14:paraId="08575666" w14:textId="7D6954B0" w:rsidR="00FC2D1D" w:rsidRDefault="00FC2D1D" w:rsidP="0085209D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Origin of the seed capital: </w:t>
      </w:r>
      <w:r>
        <w:rPr>
          <w:color w:val="999999"/>
          <w:kern w:val="1"/>
        </w:rPr>
        <w:t xml:space="preserve">Seed </w:t>
      </w:r>
    </w:p>
    <w:p w14:paraId="5DB734D9" w14:textId="646881C5" w:rsidR="00C372D6" w:rsidRPr="0011250F" w:rsidRDefault="00FC2D1D" w:rsidP="0011250F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>Type of investors (estimation):</w:t>
      </w:r>
    </w:p>
    <w:p w14:paraId="4BC47096" w14:textId="77777777" w:rsidR="00FC2D1D" w:rsidRDefault="00FC2D1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r>
        <w:rPr>
          <w:rFonts w:ascii="Verdana" w:hAnsi="Verdana"/>
          <w:spacing w:val="-3"/>
          <w:kern w:val="1"/>
          <w:sz w:val="20"/>
          <w:lang w:val="en-GB"/>
        </w:rPr>
        <w:tab/>
        <w:t xml:space="preserve">Retail investors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here number of investors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A201963" w14:textId="77777777" w:rsidR="00FC2D1D" w:rsidRDefault="0085209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23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bookmarkEnd w:id="2"/>
      <w:r w:rsidR="00FC2D1D">
        <w:rPr>
          <w:rFonts w:ascii="Verdana" w:hAnsi="Verdana"/>
          <w:spacing w:val="-3"/>
          <w:kern w:val="1"/>
          <w:sz w:val="20"/>
          <w:lang w:val="en-GB"/>
        </w:rPr>
        <w:tab/>
        <w:t xml:space="preserve">High net-worth </w:t>
      </w:r>
      <w:r w:rsidR="00B02D93">
        <w:rPr>
          <w:rFonts w:ascii="Verdana" w:hAnsi="Verdana"/>
          <w:spacing w:val="-3"/>
          <w:kern w:val="1"/>
          <w:sz w:val="20"/>
          <w:lang w:val="en-GB"/>
        </w:rPr>
        <w:t>individuals</w:t>
      </w:r>
      <w:r w:rsidR="00FC2D1D">
        <w:rPr>
          <w:rFonts w:ascii="Verdana" w:hAnsi="Verdana"/>
          <w:spacing w:val="-3"/>
          <w:kern w:val="1"/>
          <w:sz w:val="20"/>
          <w:lang w:val="en-GB"/>
        </w:rPr>
        <w:t xml:space="preserve">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here number of investors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4C7ABE36" w14:textId="77777777" w:rsidR="00FC2D1D" w:rsidRDefault="00FC2D1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lastRenderedPageBreak/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bookmarkEnd w:id="3"/>
      <w:r>
        <w:rPr>
          <w:rFonts w:ascii="Verdana" w:hAnsi="Verdana"/>
          <w:spacing w:val="-3"/>
          <w:kern w:val="1"/>
          <w:sz w:val="20"/>
          <w:lang w:val="en-GB"/>
        </w:rPr>
        <w:tab/>
        <w:t xml:space="preserve">Professional investors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here number of investors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1BDFEFE4" w14:textId="77777777" w:rsidR="00FC2D1D" w:rsidRDefault="0085209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7"/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bookmarkEnd w:id="4"/>
      <w:r w:rsidR="00FC2D1D">
        <w:rPr>
          <w:rFonts w:ascii="Verdana" w:hAnsi="Verdana"/>
          <w:spacing w:val="-3"/>
          <w:kern w:val="1"/>
          <w:sz w:val="20"/>
          <w:lang w:val="en-GB"/>
        </w:rPr>
        <w:tab/>
        <w:t xml:space="preserve">Institutional investors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here number of investors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7902C23C" w14:textId="77777777" w:rsidR="00FC2D1D" w:rsidRDefault="00FC2D1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8"/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bookmarkEnd w:id="5"/>
      <w:r>
        <w:rPr>
          <w:rFonts w:ascii="Verdana" w:hAnsi="Verdana"/>
          <w:spacing w:val="-3"/>
          <w:kern w:val="1"/>
          <w:sz w:val="20"/>
          <w:lang w:val="en-GB"/>
        </w:rPr>
        <w:tab/>
        <w:t xml:space="preserve">via Placing Agents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the names of</w:t>
      </w:r>
      <w:r w:rsidR="0085209D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 xml:space="preserve"> these entities</w:t>
      </w:r>
      <w:r w:rsidR="00B02D9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 xml:space="preserve">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79E271C7" w14:textId="77777777" w:rsidR="00FC2D1D" w:rsidRDefault="00FC2D1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r>
        <w:rPr>
          <w:rFonts w:ascii="Verdana" w:hAnsi="Verdana"/>
          <w:spacing w:val="-3"/>
          <w:kern w:val="1"/>
          <w:sz w:val="20"/>
          <w:lang w:val="en-GB"/>
        </w:rPr>
        <w:tab/>
        <w:t xml:space="preserve">via a Nominee account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</w:t>
      </w:r>
      <w:r w:rsidR="00B02D93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 xml:space="preserve"> here number of these entities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 xml:space="preserve">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7F33D467" w14:textId="77777777" w:rsidR="00FC2D1D" w:rsidRDefault="00FC2D1D" w:rsidP="00FC2D1D">
      <w:pPr>
        <w:suppressAutoHyphens/>
        <w:spacing w:before="160"/>
        <w:ind w:left="720"/>
        <w:jc w:val="both"/>
        <w:rPr>
          <w:rFonts w:ascii="Verdana" w:hAnsi="Verdana"/>
          <w:spacing w:val="-3"/>
          <w:kern w:val="1"/>
          <w:sz w:val="20"/>
          <w:lang w:val="en-GB"/>
        </w:rPr>
      </w:pPr>
      <w:r>
        <w:rPr>
          <w:rFonts w:ascii="Verdana" w:hAnsi="Verdana"/>
          <w:spacing w:val="-3"/>
          <w:kern w:val="1"/>
          <w:sz w:val="20"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7"/>
      <w:r>
        <w:rPr>
          <w:rFonts w:ascii="Verdana" w:hAnsi="Verdana"/>
          <w:spacing w:val="-3"/>
          <w:kern w:val="1"/>
          <w:sz w:val="20"/>
          <w:lang w:val="en-GB"/>
        </w:rPr>
        <w:instrText xml:space="preserve"> FORMCHECKBOX </w:instrText>
      </w:r>
      <w:r w:rsidR="00000000">
        <w:rPr>
          <w:rFonts w:ascii="Verdana" w:hAnsi="Verdana"/>
          <w:spacing w:val="-3"/>
          <w:kern w:val="1"/>
          <w:sz w:val="20"/>
          <w:lang w:val="en-GB"/>
        </w:rPr>
      </w:r>
      <w:r w:rsidR="00000000">
        <w:rPr>
          <w:rFonts w:ascii="Verdana" w:hAnsi="Verdana"/>
          <w:spacing w:val="-3"/>
          <w:kern w:val="1"/>
          <w:sz w:val="20"/>
          <w:lang w:val="en-GB"/>
        </w:rPr>
        <w:fldChar w:fldCharType="separate"/>
      </w:r>
      <w:r>
        <w:rPr>
          <w:rFonts w:ascii="Verdana" w:hAnsi="Verdana"/>
          <w:spacing w:val="-3"/>
          <w:kern w:val="1"/>
          <w:sz w:val="20"/>
          <w:lang w:val="en-GB"/>
        </w:rPr>
        <w:fldChar w:fldCharType="end"/>
      </w:r>
      <w:bookmarkEnd w:id="6"/>
      <w:r>
        <w:rPr>
          <w:rFonts w:ascii="Verdana" w:hAnsi="Verdana"/>
          <w:spacing w:val="-3"/>
          <w:kern w:val="1"/>
          <w:sz w:val="20"/>
          <w:lang w:val="en-GB"/>
        </w:rPr>
        <w:tab/>
      </w:r>
      <w:r w:rsidRPr="00554B6D">
        <w:rPr>
          <w:rFonts w:ascii="Verdana" w:hAnsi="Verdana"/>
          <w:spacing w:val="-3"/>
          <w:kern w:val="1"/>
          <w:sz w:val="20"/>
          <w:u w:val="single"/>
          <w:lang w:val="en-GB"/>
        </w:rPr>
        <w:t>US Persons</w:t>
      </w:r>
      <w:r>
        <w:rPr>
          <w:rFonts w:ascii="Verdana" w:hAnsi="Verdana"/>
          <w:spacing w:val="-3"/>
          <w:kern w:val="1"/>
          <w:sz w:val="20"/>
          <w:lang w:val="en-GB"/>
        </w:rPr>
        <w:t xml:space="preserve">, if any 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(</w:t>
      </w:r>
      <w:r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Please type here number of investors or %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t>)</w:t>
      </w:r>
      <w:r w:rsidRPr="004121C1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02687007" w14:textId="77777777" w:rsidR="00FC2D1D" w:rsidRDefault="00FC2D1D" w:rsidP="00FC2D1D">
      <w:pPr>
        <w:pStyle w:val="Style1"/>
        <w:numPr>
          <w:ilvl w:val="0"/>
          <w:numId w:val="0"/>
        </w:numPr>
        <w:rPr>
          <w:kern w:val="1"/>
        </w:rPr>
      </w:pPr>
    </w:p>
    <w:p w14:paraId="7B9E72B6" w14:textId="77777777" w:rsidR="00FC2D1D" w:rsidRDefault="00FC2D1D" w:rsidP="00B02D93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Order transmission on the Registrar level:  </w:t>
      </w:r>
    </w:p>
    <w:p w14:paraId="08A3BCD7" w14:textId="77777777" w:rsidR="00FC2D1D" w:rsidRDefault="00B02D93" w:rsidP="00FC2D1D">
      <w:pPr>
        <w:pStyle w:val="Style1"/>
        <w:numPr>
          <w:ilvl w:val="0"/>
          <w:numId w:val="0"/>
        </w:numPr>
        <w:tabs>
          <w:tab w:val="left" w:pos="1560"/>
        </w:tabs>
        <w:ind w:left="1134"/>
        <w:rPr>
          <w:b w:val="0"/>
          <w:kern w:val="1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FC2D1D" w:rsidRPr="00313FC7">
        <w:rPr>
          <w:rFonts w:ascii="Comic Sans MS" w:hAnsi="Comic Sans MS"/>
          <w:color w:val="000080"/>
          <w:sz w:val="28"/>
        </w:rPr>
        <w:tab/>
      </w:r>
      <w:r w:rsidR="00FC2D1D" w:rsidRPr="007264B3">
        <w:rPr>
          <w:b w:val="0"/>
          <w:kern w:val="1"/>
        </w:rPr>
        <w:t>Individual forwarding of subscription / red</w:t>
      </w:r>
      <w:r w:rsidR="00FC2D1D">
        <w:rPr>
          <w:b w:val="0"/>
          <w:kern w:val="1"/>
        </w:rPr>
        <w:t>emption orders to the Registrar</w:t>
      </w:r>
    </w:p>
    <w:p w14:paraId="0C902CF2" w14:textId="77777777" w:rsidR="008711F1" w:rsidRDefault="00FC2D1D" w:rsidP="00264CE9">
      <w:pPr>
        <w:pStyle w:val="Style1"/>
        <w:numPr>
          <w:ilvl w:val="0"/>
          <w:numId w:val="0"/>
        </w:numPr>
        <w:tabs>
          <w:tab w:val="left" w:pos="1560"/>
        </w:tabs>
        <w:spacing w:after="400"/>
        <w:ind w:left="1134"/>
        <w:rPr>
          <w:b w:val="0"/>
          <w:kern w:val="1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 xml:space="preserve">General forwarding </w:t>
      </w:r>
      <w:r w:rsidR="00B02D93">
        <w:rPr>
          <w:b w:val="0"/>
          <w:kern w:val="1"/>
        </w:rPr>
        <w:t>of capital stock</w:t>
      </w:r>
      <w:r>
        <w:rPr>
          <w:b w:val="0"/>
          <w:kern w:val="1"/>
        </w:rPr>
        <w:t xml:space="preserve"> orders by the Central agent (or eventually the </w:t>
      </w:r>
      <w:r w:rsidR="00B02D93">
        <w:rPr>
          <w:b w:val="0"/>
          <w:kern w:val="1"/>
        </w:rPr>
        <w:t>Promoter)</w:t>
      </w:r>
    </w:p>
    <w:p w14:paraId="1218F32B" w14:textId="77777777" w:rsidR="00FC2D1D" w:rsidRPr="001D0D2E" w:rsidRDefault="00FC2D1D" w:rsidP="008711F1">
      <w:pPr>
        <w:suppressAutoHyphens/>
        <w:spacing w:before="400"/>
        <w:jc w:val="center"/>
        <w:rPr>
          <w:rFonts w:ascii="Verdana" w:hAnsi="Verdana"/>
          <w:b/>
          <w:kern w:val="1"/>
          <w:sz w:val="28"/>
          <w:szCs w:val="28"/>
          <w:lang w:val="en-GB"/>
        </w:rPr>
      </w:pPr>
      <w:r w:rsidRPr="001D0D2E">
        <w:rPr>
          <w:rFonts w:ascii="Verdana" w:hAnsi="Verdana"/>
          <w:b/>
          <w:kern w:val="1"/>
          <w:sz w:val="28"/>
          <w:szCs w:val="28"/>
          <w:lang w:val="en-GB"/>
        </w:rPr>
        <w:t>Characteristics of the shares / units</w:t>
      </w:r>
    </w:p>
    <w:p w14:paraId="62357563" w14:textId="77777777" w:rsidR="008711F1" w:rsidRPr="001C0BF6" w:rsidRDefault="008711F1" w:rsidP="00FC2D1D">
      <w:pPr>
        <w:suppressAutoHyphens/>
        <w:spacing w:before="400"/>
        <w:jc w:val="both"/>
        <w:rPr>
          <w:rFonts w:ascii="Verdana" w:hAnsi="Verdana"/>
          <w:b/>
          <w:color w:val="000080"/>
          <w:kern w:val="1"/>
          <w:lang w:val="en-GB"/>
        </w:rPr>
      </w:pPr>
    </w:p>
    <w:p w14:paraId="37E53CB8" w14:textId="77777777" w:rsidR="00FC2D1D" w:rsidRDefault="00FC2D1D" w:rsidP="00B02D93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Type and number of shares / units: </w:t>
      </w:r>
    </w:p>
    <w:p w14:paraId="70572BF1" w14:textId="77777777" w:rsidR="00FC2D1D" w:rsidRDefault="00B02D93" w:rsidP="00FC2D1D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FC2D1D" w:rsidRPr="00313FC7">
        <w:rPr>
          <w:rFonts w:ascii="Comic Sans MS" w:hAnsi="Comic Sans MS"/>
          <w:color w:val="000080"/>
          <w:sz w:val="28"/>
        </w:rPr>
        <w:tab/>
      </w:r>
      <w:r w:rsidR="00FC2D1D">
        <w:rPr>
          <w:b w:val="0"/>
          <w:kern w:val="1"/>
        </w:rPr>
        <w:t xml:space="preserve">Distribution </w:t>
      </w:r>
      <w:r w:rsidR="00FC2D1D">
        <w:rPr>
          <w:b w:val="0"/>
          <w:kern w:val="1"/>
        </w:rPr>
        <w:tab/>
        <w:t xml:space="preserve">-   </w:t>
      </w:r>
      <w:r w:rsidR="00FC2D1D">
        <w:rPr>
          <w:b w:val="0"/>
          <w:kern w:val="1"/>
        </w:rPr>
        <w:tab/>
        <w:t xml:space="preserve">Number: </w:t>
      </w:r>
    </w:p>
    <w:p w14:paraId="5B3DB93B" w14:textId="77777777" w:rsidR="00B02D93" w:rsidRDefault="00FC2D1D" w:rsidP="008711F1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 w:rsidR="008711F1">
        <w:rPr>
          <w:b w:val="0"/>
          <w:kern w:val="1"/>
        </w:rPr>
        <w:t>Capitalisation</w:t>
      </w:r>
      <w:r w:rsidR="008711F1">
        <w:rPr>
          <w:b w:val="0"/>
          <w:kern w:val="1"/>
        </w:rPr>
        <w:tab/>
        <w:t>-</w:t>
      </w:r>
      <w:r w:rsidR="008711F1">
        <w:rPr>
          <w:b w:val="0"/>
          <w:kern w:val="1"/>
        </w:rPr>
        <w:tab/>
        <w:t>Number:</w:t>
      </w:r>
    </w:p>
    <w:p w14:paraId="69F7EFDC" w14:textId="77777777" w:rsidR="00B04A5B" w:rsidRDefault="00B04A5B" w:rsidP="00FC2D1D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</w:p>
    <w:p w14:paraId="67B9CC8C" w14:textId="77777777" w:rsidR="00FC2D1D" w:rsidRDefault="00FC2D1D" w:rsidP="00FC2D1D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>Hedged</w:t>
      </w:r>
      <w:r>
        <w:rPr>
          <w:b w:val="0"/>
          <w:kern w:val="1"/>
        </w:rPr>
        <w:tab/>
        <w:t>-</w:t>
      </w:r>
      <w:r>
        <w:rPr>
          <w:b w:val="0"/>
          <w:kern w:val="1"/>
        </w:rPr>
        <w:tab/>
        <w:t>Number:</w:t>
      </w:r>
    </w:p>
    <w:p w14:paraId="5DE8F9D7" w14:textId="77777777" w:rsidR="00FC2D1D" w:rsidRDefault="00FC2D1D" w:rsidP="00FC2D1D">
      <w:pPr>
        <w:pStyle w:val="Style1"/>
        <w:numPr>
          <w:ilvl w:val="0"/>
          <w:numId w:val="0"/>
        </w:numPr>
        <w:ind w:left="1134"/>
        <w:rPr>
          <w:b w:val="0"/>
          <w:color w:val="999999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>Non-hedged</w:t>
      </w:r>
      <w:r>
        <w:rPr>
          <w:b w:val="0"/>
          <w:kern w:val="1"/>
        </w:rPr>
        <w:tab/>
        <w:t>-</w:t>
      </w:r>
      <w:r>
        <w:rPr>
          <w:b w:val="0"/>
          <w:kern w:val="1"/>
        </w:rPr>
        <w:tab/>
        <w:t>Number:</w:t>
      </w:r>
    </w:p>
    <w:p w14:paraId="2D892714" w14:textId="586736F1" w:rsidR="00FC2D1D" w:rsidRDefault="00FC2D1D" w:rsidP="00C372D6">
      <w:pPr>
        <w:pStyle w:val="Style1"/>
        <w:numPr>
          <w:ilvl w:val="0"/>
          <w:numId w:val="0"/>
        </w:numPr>
        <w:ind w:left="1494" w:hanging="360"/>
        <w:rPr>
          <w:color w:val="999999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>Others –</w:t>
      </w:r>
      <w:r w:rsidRPr="00554B6D">
        <w:rPr>
          <w:b w:val="0"/>
          <w:kern w:val="1"/>
        </w:rPr>
        <w:t xml:space="preserve"> please specify</w:t>
      </w:r>
      <w:r>
        <w:rPr>
          <w:b w:val="0"/>
          <w:kern w:val="1"/>
        </w:rPr>
        <w:t>:</w:t>
      </w:r>
      <w:r>
        <w:rPr>
          <w:color w:val="999999"/>
        </w:rPr>
        <w:t xml:space="preserve"> </w:t>
      </w:r>
      <w:r w:rsidRPr="000C0DA3">
        <w:rPr>
          <w:color w:val="999999"/>
        </w:rPr>
        <w:fldChar w:fldCharType="begin">
          <w:ffData>
            <w:name w:val=""/>
            <w:enabled/>
            <w:calcOnExit w:val="0"/>
            <w:textInput>
              <w:default w:val="(Please type here)"/>
            </w:textInput>
          </w:ffData>
        </w:fldChar>
      </w:r>
      <w:r w:rsidRPr="000C0DA3">
        <w:rPr>
          <w:color w:val="999999"/>
        </w:rPr>
        <w:instrText xml:space="preserve"> FORMTEXT </w:instrText>
      </w:r>
      <w:r w:rsidRPr="000C0DA3">
        <w:rPr>
          <w:color w:val="999999"/>
        </w:rPr>
      </w:r>
      <w:r w:rsidRPr="000C0DA3">
        <w:rPr>
          <w:color w:val="999999"/>
        </w:rPr>
        <w:fldChar w:fldCharType="separate"/>
      </w:r>
      <w:r w:rsidRPr="000C0DA3">
        <w:rPr>
          <w:noProof/>
          <w:color w:val="999999"/>
        </w:rPr>
        <w:t>(Please type here)</w:t>
      </w:r>
      <w:r w:rsidRPr="000C0DA3">
        <w:rPr>
          <w:color w:val="999999"/>
        </w:rPr>
        <w:fldChar w:fldCharType="end"/>
      </w:r>
    </w:p>
    <w:p w14:paraId="0AB393F8" w14:textId="26405176" w:rsidR="00C372D6" w:rsidRDefault="00C372D6" w:rsidP="00C372D6">
      <w:pPr>
        <w:pStyle w:val="Style1"/>
        <w:numPr>
          <w:ilvl w:val="0"/>
          <w:numId w:val="0"/>
        </w:numPr>
        <w:ind w:left="1494" w:hanging="360"/>
        <w:rPr>
          <w:color w:val="999999"/>
        </w:rPr>
      </w:pPr>
    </w:p>
    <w:p w14:paraId="5E9C8553" w14:textId="77777777" w:rsidR="00C372D6" w:rsidRPr="00265181" w:rsidRDefault="00C372D6" w:rsidP="0011250F">
      <w:pPr>
        <w:pStyle w:val="Style1"/>
        <w:numPr>
          <w:ilvl w:val="0"/>
          <w:numId w:val="0"/>
        </w:numPr>
        <w:rPr>
          <w:color w:val="999999"/>
        </w:rPr>
      </w:pPr>
    </w:p>
    <w:p w14:paraId="01ACFFD6" w14:textId="77777777" w:rsidR="00FC2D1D" w:rsidRDefault="00FC2D1D" w:rsidP="00B02D93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 xml:space="preserve">Currency of the shares/units: </w:t>
      </w:r>
    </w:p>
    <w:p w14:paraId="64DF78DA" w14:textId="77777777" w:rsidR="00FC2D1D" w:rsidRDefault="00B02D93" w:rsidP="00FC2D1D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FC2D1D" w:rsidRPr="00313FC7">
        <w:rPr>
          <w:rFonts w:ascii="Comic Sans MS" w:hAnsi="Comic Sans MS"/>
          <w:color w:val="000080"/>
          <w:sz w:val="28"/>
        </w:rPr>
        <w:tab/>
      </w:r>
      <w:r w:rsidR="008711F1">
        <w:rPr>
          <w:b w:val="0"/>
          <w:kern w:val="1"/>
        </w:rPr>
        <w:t xml:space="preserve">Main currency: </w:t>
      </w:r>
      <w:r w:rsidR="008711F1" w:rsidRPr="000C0DA3">
        <w:rPr>
          <w:color w:val="999999"/>
        </w:rPr>
        <w:fldChar w:fldCharType="begin">
          <w:ffData>
            <w:name w:val=""/>
            <w:enabled/>
            <w:calcOnExit w:val="0"/>
            <w:textInput>
              <w:default w:val="(Please type here)"/>
            </w:textInput>
          </w:ffData>
        </w:fldChar>
      </w:r>
      <w:r w:rsidR="008711F1" w:rsidRPr="000C0DA3">
        <w:rPr>
          <w:color w:val="999999"/>
        </w:rPr>
        <w:instrText xml:space="preserve"> FORMTEXT </w:instrText>
      </w:r>
      <w:r w:rsidR="008711F1" w:rsidRPr="000C0DA3">
        <w:rPr>
          <w:color w:val="999999"/>
        </w:rPr>
      </w:r>
      <w:r w:rsidR="008711F1" w:rsidRPr="000C0DA3">
        <w:rPr>
          <w:color w:val="999999"/>
        </w:rPr>
        <w:fldChar w:fldCharType="separate"/>
      </w:r>
      <w:r w:rsidR="008711F1" w:rsidRPr="000C0DA3">
        <w:rPr>
          <w:noProof/>
          <w:color w:val="999999"/>
        </w:rPr>
        <w:t>(Please type here)</w:t>
      </w:r>
      <w:r w:rsidR="008711F1" w:rsidRPr="000C0DA3">
        <w:rPr>
          <w:color w:val="999999"/>
        </w:rPr>
        <w:fldChar w:fldCharType="end"/>
      </w:r>
    </w:p>
    <w:p w14:paraId="7406A392" w14:textId="35B3BB5D" w:rsidR="00FC2D1D" w:rsidRPr="00C372D6" w:rsidRDefault="00FC2D1D" w:rsidP="00C372D6">
      <w:pPr>
        <w:pStyle w:val="Style1"/>
        <w:numPr>
          <w:ilvl w:val="0"/>
          <w:numId w:val="0"/>
        </w:numPr>
        <w:ind w:left="1134"/>
        <w:rPr>
          <w:color w:val="999999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 xml:space="preserve">Other currencies </w:t>
      </w:r>
      <w:r w:rsidRPr="000C0DA3">
        <w:rPr>
          <w:color w:val="999999"/>
        </w:rPr>
        <w:fldChar w:fldCharType="begin">
          <w:ffData>
            <w:name w:val=""/>
            <w:enabled/>
            <w:calcOnExit w:val="0"/>
            <w:textInput>
              <w:default w:val="(Please type here)"/>
            </w:textInput>
          </w:ffData>
        </w:fldChar>
      </w:r>
      <w:r w:rsidRPr="000C0DA3">
        <w:rPr>
          <w:color w:val="999999"/>
        </w:rPr>
        <w:instrText xml:space="preserve"> FORMTEXT </w:instrText>
      </w:r>
      <w:r w:rsidRPr="000C0DA3">
        <w:rPr>
          <w:color w:val="999999"/>
        </w:rPr>
      </w:r>
      <w:r w:rsidRPr="000C0DA3">
        <w:rPr>
          <w:color w:val="999999"/>
        </w:rPr>
        <w:fldChar w:fldCharType="separate"/>
      </w:r>
      <w:r w:rsidRPr="000C0DA3">
        <w:rPr>
          <w:noProof/>
          <w:color w:val="999999"/>
        </w:rPr>
        <w:t>(Please type here)</w:t>
      </w:r>
      <w:r w:rsidRPr="000C0DA3">
        <w:rPr>
          <w:color w:val="999999"/>
        </w:rPr>
        <w:fldChar w:fldCharType="end"/>
      </w:r>
    </w:p>
    <w:p w14:paraId="3DBE0A28" w14:textId="77777777" w:rsidR="00264CE9" w:rsidRDefault="00264CE9" w:rsidP="00FC2D1D">
      <w:pPr>
        <w:pStyle w:val="Style1"/>
        <w:numPr>
          <w:ilvl w:val="0"/>
          <w:numId w:val="0"/>
        </w:numPr>
        <w:ind w:left="360" w:hanging="360"/>
        <w:rPr>
          <w:b w:val="0"/>
          <w:kern w:val="1"/>
        </w:rPr>
      </w:pPr>
    </w:p>
    <w:p w14:paraId="3E986C95" w14:textId="77777777" w:rsidR="00FC2D1D" w:rsidRDefault="00FC2D1D" w:rsidP="00B02D93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>Listing of the shares / units (if applicable)</w:t>
      </w:r>
    </w:p>
    <w:p w14:paraId="788A77FA" w14:textId="77777777" w:rsidR="00FC2D1D" w:rsidRPr="00424299" w:rsidRDefault="00FC2D1D" w:rsidP="00FC2D1D">
      <w:pPr>
        <w:pStyle w:val="Style1"/>
        <w:numPr>
          <w:ilvl w:val="0"/>
          <w:numId w:val="0"/>
        </w:numPr>
        <w:ind w:left="1134"/>
        <w:rPr>
          <w:b w:val="0"/>
          <w:kern w:val="1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</w:rPr>
        <w:tab/>
      </w:r>
      <w:r>
        <w:rPr>
          <w:b w:val="0"/>
          <w:kern w:val="1"/>
        </w:rPr>
        <w:t>Luxembourg Stock Exchange (LSE)</w:t>
      </w:r>
    </w:p>
    <w:p w14:paraId="7329A894" w14:textId="77777777" w:rsidR="00F548BE" w:rsidRPr="00264CE9" w:rsidRDefault="00FC2D1D" w:rsidP="00264CE9">
      <w:pPr>
        <w:pStyle w:val="Style1"/>
        <w:numPr>
          <w:ilvl w:val="0"/>
          <w:numId w:val="0"/>
        </w:numPr>
        <w:ind w:left="1440"/>
        <w:rPr>
          <w:b w:val="0"/>
          <w:kern w:val="1"/>
          <w:sz w:val="16"/>
          <w:szCs w:val="16"/>
        </w:rPr>
      </w:pPr>
      <w:proofErr w:type="gramStart"/>
      <w:r w:rsidRPr="00424299">
        <w:rPr>
          <w:b w:val="0"/>
          <w:kern w:val="1"/>
          <w:sz w:val="16"/>
          <w:szCs w:val="16"/>
          <w:u w:val="single"/>
        </w:rPr>
        <w:t>Remark :</w:t>
      </w:r>
      <w:proofErr w:type="gramEnd"/>
      <w:r>
        <w:rPr>
          <w:b w:val="0"/>
          <w:kern w:val="1"/>
          <w:sz w:val="16"/>
          <w:szCs w:val="16"/>
        </w:rPr>
        <w:t xml:space="preserve"> </w:t>
      </w:r>
      <w:r w:rsidRPr="00424299">
        <w:rPr>
          <w:b w:val="0"/>
          <w:kern w:val="1"/>
          <w:sz w:val="16"/>
          <w:szCs w:val="16"/>
        </w:rPr>
        <w:t>The Listing on the Luxembourg Stock Exchange (LSE) of a SIF</w:t>
      </w:r>
      <w:r>
        <w:rPr>
          <w:b w:val="0"/>
          <w:kern w:val="1"/>
          <w:sz w:val="16"/>
          <w:szCs w:val="16"/>
        </w:rPr>
        <w:t>/SICAR</w:t>
      </w:r>
      <w:r w:rsidRPr="00424299">
        <w:rPr>
          <w:b w:val="0"/>
          <w:kern w:val="1"/>
          <w:sz w:val="16"/>
          <w:szCs w:val="16"/>
        </w:rPr>
        <w:t xml:space="preserve"> structure is feasible but might induce extra costs and a complex operational set-up due to the eligibility problems of the shares.</w:t>
      </w:r>
    </w:p>
    <w:tbl>
      <w:tblPr>
        <w:tblW w:w="105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0029"/>
      </w:tblGrid>
      <w:tr w:rsidR="00FC2D1D" w:rsidRPr="00440B26" w14:paraId="7ABE35ED" w14:textId="77777777" w:rsidTr="00AE42DD">
        <w:trPr>
          <w:trHeight w:val="267"/>
        </w:trPr>
        <w:tc>
          <w:tcPr>
            <w:tcW w:w="557" w:type="dxa"/>
            <w:shd w:val="clear" w:color="auto" w:fill="FFFFFF"/>
          </w:tcPr>
          <w:p w14:paraId="20353239" w14:textId="77777777" w:rsidR="00FC2D1D" w:rsidRDefault="00FC2D1D" w:rsidP="00B04A5B">
            <w:pPr>
              <w:pStyle w:val="Heading2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10029" w:type="dxa"/>
            <w:shd w:val="clear" w:color="auto" w:fill="auto"/>
          </w:tcPr>
          <w:p w14:paraId="33D4834F" w14:textId="71F26D8F" w:rsidR="00FC2D1D" w:rsidRPr="001D0D2E" w:rsidRDefault="00AE42DD" w:rsidP="00AE42DD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u w:val="none"/>
              </w:rPr>
              <w:t xml:space="preserve">                      </w:t>
            </w:r>
            <w:r w:rsidR="00FC2D1D" w:rsidRPr="001D0D2E">
              <w:rPr>
                <w:rFonts w:ascii="Verdana" w:hAnsi="Verdana"/>
                <w:sz w:val="28"/>
                <w:szCs w:val="28"/>
                <w:u w:val="none"/>
              </w:rPr>
              <w:t>Description of the inv</w:t>
            </w:r>
            <w:r w:rsidR="00B02D93" w:rsidRPr="001D0D2E">
              <w:rPr>
                <w:rFonts w:ascii="Verdana" w:hAnsi="Verdana"/>
                <w:sz w:val="28"/>
                <w:szCs w:val="28"/>
                <w:u w:val="none"/>
              </w:rPr>
              <w:t xml:space="preserve">estment </w:t>
            </w:r>
            <w:r w:rsidR="001D0D2E" w:rsidRPr="001D0D2E">
              <w:rPr>
                <w:rFonts w:ascii="Verdana" w:hAnsi="Verdana"/>
                <w:sz w:val="28"/>
                <w:szCs w:val="28"/>
                <w:u w:val="none"/>
              </w:rPr>
              <w:t>strategy</w:t>
            </w:r>
          </w:p>
        </w:tc>
      </w:tr>
    </w:tbl>
    <w:p w14:paraId="6E27C932" w14:textId="77777777" w:rsidR="00FC2D1D" w:rsidRDefault="00FC2D1D" w:rsidP="00FC2D1D">
      <w:pPr>
        <w:pStyle w:val="Style1"/>
        <w:numPr>
          <w:ilvl w:val="0"/>
          <w:numId w:val="0"/>
        </w:numPr>
        <w:ind w:left="774"/>
        <w:rPr>
          <w:kern w:val="1"/>
        </w:rPr>
      </w:pPr>
    </w:p>
    <w:p w14:paraId="075E6600" w14:textId="6BC05964" w:rsidR="00FC2D1D" w:rsidRDefault="00FC2D1D" w:rsidP="00B02D93">
      <w:pPr>
        <w:pStyle w:val="Style1"/>
        <w:numPr>
          <w:ilvl w:val="0"/>
          <w:numId w:val="3"/>
        </w:numPr>
        <w:spacing w:after="400"/>
        <w:rPr>
          <w:kern w:val="1"/>
        </w:rPr>
      </w:pPr>
      <w:r>
        <w:rPr>
          <w:kern w:val="1"/>
        </w:rPr>
        <w:t xml:space="preserve">Investment </w:t>
      </w:r>
      <w:r w:rsidR="001D0D2E">
        <w:rPr>
          <w:kern w:val="1"/>
        </w:rPr>
        <w:t>strategy</w:t>
      </w:r>
      <w:r w:rsidR="00B02D93">
        <w:rPr>
          <w:kern w:val="1"/>
        </w:rPr>
        <w:t xml:space="preserve"> and objective</w:t>
      </w:r>
      <w:r>
        <w:rPr>
          <w:kern w:val="1"/>
        </w:rPr>
        <w:t xml:space="preserve">: </w:t>
      </w:r>
    </w:p>
    <w:p w14:paraId="4B7BB197" w14:textId="77777777" w:rsidR="00FC2D1D" w:rsidRPr="00B02D93" w:rsidRDefault="00B02D93" w:rsidP="00FC2D1D">
      <w:pPr>
        <w:pStyle w:val="Style1"/>
        <w:numPr>
          <w:ilvl w:val="0"/>
          <w:numId w:val="0"/>
        </w:numPr>
        <w:spacing w:after="400"/>
        <w:ind w:left="777"/>
        <w:rPr>
          <w:b w:val="0"/>
          <w:kern w:val="1"/>
        </w:rPr>
      </w:pPr>
      <w:r w:rsidRPr="00B02D93">
        <w:rPr>
          <w:b w:val="0"/>
          <w:kern w:val="1"/>
        </w:rPr>
        <w:t xml:space="preserve">           </w:t>
      </w:r>
      <w:r w:rsidRPr="00B02D93">
        <w:rPr>
          <w:rFonts w:cs="Arial"/>
          <w:b w:val="0"/>
          <w:noProof/>
          <w:kern w:val="1"/>
        </w:rPr>
        <w:t>(Please describe the investment policy or attach a presentation of the fund)</w:t>
      </w:r>
    </w:p>
    <w:p w14:paraId="6358D268" w14:textId="77777777" w:rsidR="00FC2D1D" w:rsidRPr="007E7E13" w:rsidRDefault="00FC2D1D" w:rsidP="00FC2D1D">
      <w:pPr>
        <w:pStyle w:val="Style1"/>
        <w:numPr>
          <w:ilvl w:val="0"/>
          <w:numId w:val="0"/>
        </w:numPr>
        <w:spacing w:after="0"/>
        <w:ind w:left="360" w:hanging="360"/>
        <w:rPr>
          <w:kern w:val="1"/>
        </w:rPr>
      </w:pPr>
    </w:p>
    <w:p w14:paraId="618CD6D7" w14:textId="77777777" w:rsidR="00FC2D1D" w:rsidRDefault="00FC2D1D" w:rsidP="00B02D93">
      <w:pPr>
        <w:pStyle w:val="Style1"/>
        <w:numPr>
          <w:ilvl w:val="0"/>
          <w:numId w:val="3"/>
        </w:numPr>
        <w:spacing w:after="0"/>
        <w:rPr>
          <w:kern w:val="1"/>
        </w:rPr>
      </w:pPr>
      <w:r>
        <w:rPr>
          <w:kern w:val="1"/>
        </w:rPr>
        <w:t xml:space="preserve">Calculation of the Net Asset Value </w:t>
      </w:r>
    </w:p>
    <w:p w14:paraId="731AE7FE" w14:textId="77777777" w:rsidR="00FC2D1D" w:rsidRDefault="00FC2D1D" w:rsidP="00FC2D1D">
      <w:pPr>
        <w:suppressAutoHyphens/>
        <w:spacing w:before="40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Daily</w:t>
      </w:r>
    </w:p>
    <w:p w14:paraId="6A42FF12" w14:textId="77777777" w:rsidR="00FC2D1D" w:rsidRDefault="00FC2D1D" w:rsidP="00FC2D1D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Weekly</w:t>
      </w:r>
    </w:p>
    <w:p w14:paraId="274042DC" w14:textId="77777777" w:rsidR="00FC2D1D" w:rsidRDefault="00FC2D1D" w:rsidP="00FC2D1D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B02D93">
        <w:rPr>
          <w:rFonts w:ascii="Verdana" w:hAnsi="Verdana"/>
          <w:spacing w:val="-3"/>
          <w:kern w:val="1"/>
          <w:sz w:val="20"/>
          <w:lang w:val="en-GB"/>
        </w:rPr>
        <w:t>Bi-weekly</w:t>
      </w:r>
    </w:p>
    <w:p w14:paraId="6751CC49" w14:textId="77777777" w:rsidR="00FC2D1D" w:rsidRDefault="00FC2D1D" w:rsidP="00FC2D1D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B02D93">
        <w:rPr>
          <w:rFonts w:ascii="Verdana" w:hAnsi="Verdana"/>
          <w:spacing w:val="-3"/>
          <w:kern w:val="1"/>
          <w:sz w:val="20"/>
          <w:lang w:val="en-GB"/>
        </w:rPr>
        <w:t xml:space="preserve">Monthly </w:t>
      </w:r>
    </w:p>
    <w:p w14:paraId="4816E89B" w14:textId="77777777" w:rsidR="00B02D93" w:rsidRDefault="00B02D93" w:rsidP="00FC2D1D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</w:p>
    <w:p w14:paraId="31E66537" w14:textId="77777777" w:rsidR="00B02D93" w:rsidRPr="00B02D93" w:rsidRDefault="00B02D93" w:rsidP="00B02D93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B02D93">
        <w:rPr>
          <w:rFonts w:ascii="Comic Sans MS" w:hAnsi="Comic Sans MS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B02D93">
        <w:rPr>
          <w:rFonts w:ascii="Comic Sans MS" w:hAnsi="Comic Sans MS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sz w:val="28"/>
        </w:rPr>
      </w:r>
      <w:r w:rsidR="00000000">
        <w:rPr>
          <w:rFonts w:ascii="Comic Sans MS" w:hAnsi="Comic Sans MS"/>
          <w:sz w:val="28"/>
        </w:rPr>
        <w:fldChar w:fldCharType="separate"/>
      </w:r>
      <w:r w:rsidRPr="00B02D93">
        <w:rPr>
          <w:rFonts w:ascii="Comic Sans MS" w:hAnsi="Comic Sans MS"/>
          <w:sz w:val="28"/>
        </w:rPr>
        <w:fldChar w:fldCharType="end"/>
      </w:r>
      <w:r w:rsidRPr="00B02D93">
        <w:rPr>
          <w:rFonts w:ascii="Comic Sans MS" w:hAnsi="Comic Sans MS"/>
          <w:sz w:val="28"/>
          <w:lang w:val="en-GB"/>
        </w:rPr>
        <w:t xml:space="preserve"> </w:t>
      </w:r>
      <w:r w:rsidRPr="00B02D93">
        <w:rPr>
          <w:rFonts w:ascii="Verdana" w:hAnsi="Verdana"/>
          <w:sz w:val="20"/>
          <w:szCs w:val="20"/>
          <w:lang w:val="en-GB"/>
        </w:rPr>
        <w:t>Semi-annually</w:t>
      </w:r>
    </w:p>
    <w:p w14:paraId="6EC5BFD3" w14:textId="77777777" w:rsidR="00B04A5B" w:rsidRDefault="00B02D93" w:rsidP="00B02D93">
      <w:pPr>
        <w:suppressAutoHyphens/>
        <w:spacing w:before="160"/>
        <w:ind w:left="1134"/>
        <w:jc w:val="both"/>
        <w:rPr>
          <w:rFonts w:ascii="Verdana" w:hAnsi="Verdana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Annually</w:t>
      </w:r>
    </w:p>
    <w:p w14:paraId="335D017B" w14:textId="4B279C13" w:rsidR="00FC2D1D" w:rsidRDefault="00B02D93" w:rsidP="00264CE9">
      <w:pPr>
        <w:suppressAutoHyphens/>
        <w:spacing w:before="160" w:after="400"/>
        <w:ind w:left="1134"/>
        <w:rPr>
          <w:rFonts w:ascii="Verdana" w:hAnsi="Verdana"/>
          <w:b/>
          <w:spacing w:val="-3"/>
          <w:kern w:val="1"/>
          <w:sz w:val="20"/>
          <w:lang w:val="en-GB"/>
        </w:rPr>
      </w:pPr>
      <w:r>
        <w:rPr>
          <w:rFonts w:ascii="Comic Sans MS" w:hAnsi="Comic Sans MS"/>
          <w:color w:val="000080"/>
          <w:sz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color w:val="000080"/>
          <w:sz w:val="28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>
        <w:rPr>
          <w:rFonts w:ascii="Comic Sans MS" w:hAnsi="Comic Sans MS"/>
          <w:color w:val="000080"/>
          <w:sz w:val="28"/>
        </w:rPr>
        <w:fldChar w:fldCharType="end"/>
      </w:r>
      <w:r w:rsidR="00FC2D1D" w:rsidRPr="00313FC7">
        <w:rPr>
          <w:rFonts w:ascii="Comic Sans MS" w:hAnsi="Comic Sans MS"/>
          <w:color w:val="000080"/>
          <w:sz w:val="28"/>
          <w:lang w:val="en-GB"/>
        </w:rPr>
        <w:tab/>
      </w:r>
      <w:r w:rsidR="00FC2D1D">
        <w:rPr>
          <w:rFonts w:ascii="Verdana" w:hAnsi="Verdana"/>
          <w:spacing w:val="-3"/>
          <w:kern w:val="1"/>
          <w:sz w:val="20"/>
          <w:lang w:val="en-GB"/>
        </w:rPr>
        <w:t>Other – please specify</w:t>
      </w:r>
      <w:r w:rsidR="00FC2D1D">
        <w:rPr>
          <w:rFonts w:ascii="Verdana" w:hAnsi="Verdana"/>
          <w:b/>
          <w:spacing w:val="-3"/>
          <w:kern w:val="1"/>
          <w:sz w:val="20"/>
          <w:lang w:val="en-GB"/>
        </w:rPr>
        <w:t xml:space="preserve">: </w:t>
      </w:r>
    </w:p>
    <w:p w14:paraId="7948ADA5" w14:textId="77777777" w:rsidR="00C372D6" w:rsidRPr="00264CE9" w:rsidRDefault="00C372D6" w:rsidP="00C372D6">
      <w:pPr>
        <w:suppressAutoHyphens/>
        <w:spacing w:before="160" w:after="400"/>
        <w:rPr>
          <w:rFonts w:ascii="Verdana" w:hAnsi="Verdana"/>
          <w:b/>
          <w:spacing w:val="-3"/>
          <w:kern w:val="1"/>
          <w:sz w:val="20"/>
          <w:lang w:val="en-GB"/>
        </w:rPr>
      </w:pPr>
    </w:p>
    <w:p w14:paraId="120EA108" w14:textId="77777777" w:rsidR="00FC2D1D" w:rsidRDefault="00BC75EE" w:rsidP="00BC75EE">
      <w:pPr>
        <w:pStyle w:val="Style1"/>
        <w:numPr>
          <w:ilvl w:val="0"/>
          <w:numId w:val="3"/>
        </w:numPr>
        <w:rPr>
          <w:kern w:val="1"/>
        </w:rPr>
      </w:pPr>
      <w:r>
        <w:rPr>
          <w:kern w:val="1"/>
        </w:rPr>
        <w:t>Estimated Assets under management</w:t>
      </w:r>
    </w:p>
    <w:tbl>
      <w:tblPr>
        <w:tblW w:w="0" w:type="auto"/>
        <w:tblInd w:w="12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52"/>
      </w:tblGrid>
      <w:tr w:rsidR="00FC2D1D" w14:paraId="11565B0E" w14:textId="77777777" w:rsidTr="00FC2D1D">
        <w:tc>
          <w:tcPr>
            <w:tcW w:w="5103" w:type="dxa"/>
            <w:vAlign w:val="center"/>
          </w:tcPr>
          <w:p w14:paraId="56445F1C" w14:textId="77777777" w:rsidR="00FC2D1D" w:rsidRDefault="00FC2D1D" w:rsidP="00B04A5B">
            <w:pPr>
              <w:suppressAutoHyphens/>
              <w:spacing w:before="80" w:after="80"/>
              <w:ind w:left="215"/>
              <w:jc w:val="both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Seed capital </w:t>
            </w:r>
          </w:p>
        </w:tc>
        <w:tc>
          <w:tcPr>
            <w:tcW w:w="2552" w:type="dxa"/>
            <w:vAlign w:val="center"/>
          </w:tcPr>
          <w:p w14:paraId="18019FA6" w14:textId="77777777" w:rsidR="00FC2D1D" w:rsidRPr="00146C14" w:rsidRDefault="00BC75EE" w:rsidP="00B04A5B">
            <w:pPr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BC75EE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highlight w:val="lightGray"/>
                <w:lang w:val="en-GB"/>
              </w:rPr>
              <w:t>(please type here)</w:t>
            </w:r>
          </w:p>
        </w:tc>
      </w:tr>
      <w:tr w:rsidR="00FC2D1D" w14:paraId="437F0910" w14:textId="77777777" w:rsidTr="00FC2D1D">
        <w:tc>
          <w:tcPr>
            <w:tcW w:w="5103" w:type="dxa"/>
            <w:vAlign w:val="center"/>
          </w:tcPr>
          <w:p w14:paraId="38EFE0F5" w14:textId="77777777" w:rsidR="00FC2D1D" w:rsidRDefault="00FC2D1D" w:rsidP="00B04A5B">
            <w:pPr>
              <w:suppressAutoHyphens/>
              <w:spacing w:before="80" w:after="80"/>
              <w:ind w:left="215"/>
              <w:jc w:val="both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At the end of the initial subscription period </w:t>
            </w:r>
          </w:p>
        </w:tc>
        <w:tc>
          <w:tcPr>
            <w:tcW w:w="2552" w:type="dxa"/>
            <w:vAlign w:val="center"/>
          </w:tcPr>
          <w:p w14:paraId="6595EBAC" w14:textId="77777777" w:rsidR="00FC2D1D" w:rsidRPr="00146C14" w:rsidRDefault="00BC75EE" w:rsidP="00B04A5B">
            <w:pPr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BC75EE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highlight w:val="lightGray"/>
                <w:lang w:val="en-GB"/>
              </w:rPr>
              <w:t>(please type here)</w:t>
            </w:r>
          </w:p>
        </w:tc>
      </w:tr>
      <w:tr w:rsidR="00FC2D1D" w14:paraId="614ACAA7" w14:textId="77777777" w:rsidTr="00FC2D1D">
        <w:tc>
          <w:tcPr>
            <w:tcW w:w="5103" w:type="dxa"/>
            <w:vAlign w:val="center"/>
          </w:tcPr>
          <w:p w14:paraId="7B8B9402" w14:textId="77777777" w:rsidR="00FC2D1D" w:rsidRDefault="00FC2D1D" w:rsidP="00B04A5B">
            <w:pPr>
              <w:suppressAutoHyphens/>
              <w:spacing w:before="80" w:after="80"/>
              <w:ind w:left="215"/>
              <w:jc w:val="both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After one year</w:t>
            </w:r>
          </w:p>
        </w:tc>
        <w:tc>
          <w:tcPr>
            <w:tcW w:w="2552" w:type="dxa"/>
          </w:tcPr>
          <w:p w14:paraId="34BA11D4" w14:textId="77777777" w:rsidR="00FC2D1D" w:rsidRPr="00146C14" w:rsidRDefault="00BC75EE" w:rsidP="00B04A5B">
            <w:pPr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BC75EE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highlight w:val="lightGray"/>
                <w:lang w:val="en-GB"/>
              </w:rPr>
              <w:t>(please type here)</w:t>
            </w:r>
          </w:p>
        </w:tc>
      </w:tr>
      <w:tr w:rsidR="00FC2D1D" w:rsidRPr="00BC75EE" w14:paraId="40A24BA2" w14:textId="77777777" w:rsidTr="00FC2D1D">
        <w:tc>
          <w:tcPr>
            <w:tcW w:w="5103" w:type="dxa"/>
            <w:vAlign w:val="center"/>
          </w:tcPr>
          <w:p w14:paraId="0D4D644E" w14:textId="77777777" w:rsidR="00FC2D1D" w:rsidRDefault="00FC2D1D" w:rsidP="00B04A5B">
            <w:pPr>
              <w:suppressAutoHyphens/>
              <w:spacing w:before="80" w:after="80"/>
              <w:ind w:left="215"/>
              <w:jc w:val="both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lastRenderedPageBreak/>
              <w:t>After three years</w:t>
            </w:r>
          </w:p>
        </w:tc>
        <w:tc>
          <w:tcPr>
            <w:tcW w:w="2552" w:type="dxa"/>
          </w:tcPr>
          <w:p w14:paraId="6D0DAC92" w14:textId="77777777" w:rsidR="00FC2D1D" w:rsidRPr="00BC75EE" w:rsidRDefault="00BC75EE" w:rsidP="00B04A5B">
            <w:pPr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highlight w:val="lightGray"/>
                <w:lang w:val="en-GB"/>
              </w:rPr>
            </w:pPr>
            <w:r w:rsidRPr="00BC75EE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highlight w:val="lightGray"/>
                <w:lang w:val="en-GB"/>
              </w:rPr>
              <w:t>(please type here)</w:t>
            </w:r>
          </w:p>
        </w:tc>
      </w:tr>
    </w:tbl>
    <w:p w14:paraId="00C55440" w14:textId="50274D53" w:rsidR="00FC2D1D" w:rsidRDefault="00FC2D1D" w:rsidP="00C372D6">
      <w:pPr>
        <w:pStyle w:val="Style1"/>
        <w:numPr>
          <w:ilvl w:val="0"/>
          <w:numId w:val="3"/>
        </w:numPr>
        <w:spacing w:before="560"/>
      </w:pPr>
      <w:r>
        <w:t>Type of</w:t>
      </w:r>
      <w:r w:rsidR="00BC75EE">
        <w:t xml:space="preserve"> targeted</w:t>
      </w:r>
      <w:r>
        <w:t xml:space="preserve"> investments</w:t>
      </w:r>
    </w:p>
    <w:p w14:paraId="2D3DDE2A" w14:textId="77777777" w:rsidR="00FC2D1D" w:rsidRDefault="00BC75EE" w:rsidP="00FC2D1D">
      <w:pPr>
        <w:pStyle w:val="Style1"/>
        <w:numPr>
          <w:ilvl w:val="0"/>
          <w:numId w:val="0"/>
        </w:numPr>
        <w:spacing w:after="80"/>
        <w:ind w:left="1134"/>
        <w:rPr>
          <w:b w:val="0"/>
        </w:rPr>
      </w:pPr>
      <w:r>
        <w:rPr>
          <w:b w:val="0"/>
        </w:rPr>
        <w:t>Estimation</w:t>
      </w:r>
      <w:r w:rsidR="00FC2D1D">
        <w:rPr>
          <w:b w:val="0"/>
        </w:rPr>
        <w:t xml:space="preserve"> in terms of total net assets </w:t>
      </w:r>
      <w:r>
        <w:rPr>
          <w:b w:val="0"/>
        </w:rPr>
        <w:t>under management</w:t>
      </w:r>
    </w:p>
    <w:p w14:paraId="3980AC9A" w14:textId="77777777" w:rsidR="00F548BE" w:rsidRDefault="00F548BE" w:rsidP="00FC2D1D">
      <w:pPr>
        <w:pStyle w:val="Style1"/>
        <w:numPr>
          <w:ilvl w:val="0"/>
          <w:numId w:val="0"/>
        </w:numPr>
        <w:spacing w:after="80"/>
        <w:ind w:left="1134"/>
        <w:rPr>
          <w:b w:val="0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FC2D1D" w14:paraId="06DE26B8" w14:textId="77777777" w:rsidTr="00B04A5B">
        <w:tc>
          <w:tcPr>
            <w:tcW w:w="7797" w:type="dxa"/>
            <w:vAlign w:val="center"/>
          </w:tcPr>
          <w:p w14:paraId="186A6FE5" w14:textId="77777777" w:rsidR="00FC2D1D" w:rsidRDefault="00BC75EE" w:rsidP="00B04A5B">
            <w:pPr>
              <w:pStyle w:val="FootnoteText"/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lang w:val="en-GB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75EE">
              <w:rPr>
                <w:rFonts w:ascii="Comic Sans MS" w:hAnsi="Comic Sans MS"/>
                <w:color w:val="000080"/>
                <w:sz w:val="28"/>
                <w:lang w:val="en-US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="00FC2D1D"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="00FC2D1D">
              <w:rPr>
                <w:rFonts w:ascii="Verdana" w:hAnsi="Verdana"/>
                <w:spacing w:val="-3"/>
                <w:kern w:val="1"/>
                <w:lang w:val="en-GB"/>
              </w:rPr>
              <w:t>Cash deposits</w:t>
            </w:r>
          </w:p>
        </w:tc>
        <w:tc>
          <w:tcPr>
            <w:tcW w:w="1134" w:type="dxa"/>
            <w:vAlign w:val="center"/>
          </w:tcPr>
          <w:p w14:paraId="46535B30" w14:textId="77777777" w:rsidR="00FC2D1D" w:rsidRPr="00146C14" w:rsidRDefault="00BC75EE" w:rsidP="00BC75E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t xml:space="preserve"> 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1D0C38A6" w14:textId="77777777" w:rsidTr="00B04A5B">
        <w:tc>
          <w:tcPr>
            <w:tcW w:w="7797" w:type="dxa"/>
            <w:vAlign w:val="center"/>
          </w:tcPr>
          <w:p w14:paraId="13801200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Money market instruments</w:t>
            </w:r>
          </w:p>
        </w:tc>
        <w:tc>
          <w:tcPr>
            <w:tcW w:w="1134" w:type="dxa"/>
            <w:vAlign w:val="center"/>
          </w:tcPr>
          <w:p w14:paraId="333F4379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5734E2D1" w14:textId="77777777" w:rsidTr="00B04A5B">
        <w:tc>
          <w:tcPr>
            <w:tcW w:w="7797" w:type="dxa"/>
            <w:vAlign w:val="center"/>
          </w:tcPr>
          <w:p w14:paraId="78E5FAEA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Bonds</w:t>
            </w:r>
          </w:p>
        </w:tc>
        <w:tc>
          <w:tcPr>
            <w:tcW w:w="1134" w:type="dxa"/>
            <w:vAlign w:val="center"/>
          </w:tcPr>
          <w:p w14:paraId="29D7CF35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4DFEE843" w14:textId="77777777" w:rsidTr="00B04A5B">
        <w:tc>
          <w:tcPr>
            <w:tcW w:w="7797" w:type="dxa"/>
            <w:vAlign w:val="center"/>
          </w:tcPr>
          <w:p w14:paraId="22EE5F78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Equities</w:t>
            </w:r>
          </w:p>
        </w:tc>
        <w:tc>
          <w:tcPr>
            <w:tcW w:w="1134" w:type="dxa"/>
            <w:vAlign w:val="center"/>
          </w:tcPr>
          <w:p w14:paraId="2DD13585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5F6A205E" w14:textId="77777777" w:rsidTr="00B04A5B">
        <w:tc>
          <w:tcPr>
            <w:tcW w:w="7797" w:type="dxa"/>
            <w:vAlign w:val="center"/>
          </w:tcPr>
          <w:p w14:paraId="47212DFA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Derivative products (options, futures, ….)</w:t>
            </w:r>
          </w:p>
        </w:tc>
        <w:tc>
          <w:tcPr>
            <w:tcW w:w="1134" w:type="dxa"/>
            <w:vAlign w:val="center"/>
          </w:tcPr>
          <w:p w14:paraId="5EEDAF47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125DE959" w14:textId="77777777" w:rsidTr="00B04A5B">
        <w:tc>
          <w:tcPr>
            <w:tcW w:w="7797" w:type="dxa"/>
            <w:vAlign w:val="center"/>
          </w:tcPr>
          <w:p w14:paraId="05688D5E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Pr="00146C14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Third Party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 UCIs (Plain vanilla Funds, Hedge Funds, Private Equity Funds, …)</w:t>
            </w:r>
          </w:p>
        </w:tc>
        <w:tc>
          <w:tcPr>
            <w:tcW w:w="1134" w:type="dxa"/>
            <w:vAlign w:val="center"/>
          </w:tcPr>
          <w:p w14:paraId="1704131C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5DE1E880" w14:textId="77777777" w:rsidTr="00B04A5B">
        <w:tc>
          <w:tcPr>
            <w:tcW w:w="7797" w:type="dxa"/>
            <w:vAlign w:val="center"/>
          </w:tcPr>
          <w:p w14:paraId="37CDBC72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Other Transferable securities</w:t>
            </w:r>
          </w:p>
        </w:tc>
        <w:tc>
          <w:tcPr>
            <w:tcW w:w="1134" w:type="dxa"/>
            <w:vAlign w:val="center"/>
          </w:tcPr>
          <w:p w14:paraId="6AC33555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6B8C5F9C" w14:textId="77777777" w:rsidTr="00B04A5B">
        <w:tc>
          <w:tcPr>
            <w:tcW w:w="7797" w:type="dxa"/>
            <w:vAlign w:val="center"/>
          </w:tcPr>
          <w:p w14:paraId="3EA1628C" w14:textId="1B3F2F0A" w:rsidR="00FC2D1D" w:rsidRDefault="00C372D6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color w:val="000080"/>
                <w:sz w:val="28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="00FC2D1D"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="00FC2D1D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Other – please specify</w:t>
            </w:r>
            <w:r w:rsidR="00FC2D1D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:</w:t>
            </w:r>
          </w:p>
        </w:tc>
        <w:tc>
          <w:tcPr>
            <w:tcW w:w="1134" w:type="dxa"/>
            <w:vAlign w:val="center"/>
          </w:tcPr>
          <w:p w14:paraId="504E6BDA" w14:textId="77777777" w:rsidR="00FC2D1D" w:rsidRPr="00146C14" w:rsidRDefault="00BC75EE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3AE99BB0" w14:textId="77777777" w:rsidTr="00B04A5B">
        <w:tc>
          <w:tcPr>
            <w:tcW w:w="7797" w:type="dxa"/>
            <w:vAlign w:val="center"/>
          </w:tcPr>
          <w:p w14:paraId="033CE693" w14:textId="77777777" w:rsidR="00FC2D1D" w:rsidRPr="001C0BF6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>For non-</w:t>
            </w:r>
            <w:r w:rsidRPr="001C0BF6"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 xml:space="preserve">UCITS </w:t>
            </w:r>
            <w:r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 xml:space="preserve">Funds </w:t>
            </w:r>
            <w:r w:rsidRPr="001C0BF6"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 xml:space="preserve">only </w:t>
            </w:r>
            <w:r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>(if main strategical focus</w:t>
            </w:r>
            <w:proofErr w:type="gramStart"/>
            <w:r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 xml:space="preserve">) </w:t>
            </w:r>
            <w:r w:rsidRPr="001C0BF6">
              <w:rPr>
                <w:rFonts w:ascii="Verdana" w:hAnsi="Verdana"/>
                <w:spacing w:val="-3"/>
                <w:kern w:val="1"/>
                <w:sz w:val="20"/>
                <w:u w:val="single"/>
                <w:lang w:val="en-GB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52665577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</w:p>
        </w:tc>
      </w:tr>
      <w:tr w:rsidR="00FC2D1D" w14:paraId="49C6A7D0" w14:textId="77777777" w:rsidTr="00B04A5B">
        <w:tc>
          <w:tcPr>
            <w:tcW w:w="7797" w:type="dxa"/>
            <w:vAlign w:val="center"/>
          </w:tcPr>
          <w:p w14:paraId="2F06772B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Private equity</w:t>
            </w:r>
          </w:p>
        </w:tc>
        <w:tc>
          <w:tcPr>
            <w:tcW w:w="1134" w:type="dxa"/>
            <w:vAlign w:val="center"/>
          </w:tcPr>
          <w:p w14:paraId="26168A5C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3B3D4E39" w14:textId="77777777" w:rsidTr="00B04A5B">
        <w:tc>
          <w:tcPr>
            <w:tcW w:w="7797" w:type="dxa"/>
            <w:vAlign w:val="center"/>
          </w:tcPr>
          <w:p w14:paraId="6520BFD6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Real Estate (usually indirect </w:t>
            </w:r>
            <w:r w:rsidR="00BC75EE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investments via SPVs or SOPARFIs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346C5673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</w:tbl>
    <w:p w14:paraId="39EEAF62" w14:textId="77777777" w:rsidR="00B04A5B" w:rsidRDefault="00B04A5B" w:rsidP="00FC2D1D">
      <w:pPr>
        <w:tabs>
          <w:tab w:val="left" w:pos="7088"/>
          <w:tab w:val="right" w:pos="9072"/>
        </w:tabs>
        <w:suppressAutoHyphens/>
        <w:rPr>
          <w:rFonts w:ascii="Verdana" w:hAnsi="Verdana"/>
          <w:spacing w:val="-3"/>
          <w:kern w:val="1"/>
          <w:sz w:val="20"/>
          <w:lang w:val="en-GB"/>
        </w:rPr>
      </w:pPr>
    </w:p>
    <w:p w14:paraId="14CB11CE" w14:textId="77777777" w:rsidR="00FC2D1D" w:rsidRDefault="00FC2D1D" w:rsidP="00FC2D1D">
      <w:pPr>
        <w:pStyle w:val="Style1"/>
        <w:numPr>
          <w:ilvl w:val="0"/>
          <w:numId w:val="0"/>
        </w:numPr>
        <w:spacing w:after="80"/>
        <w:ind w:left="1134"/>
        <w:rPr>
          <w:b w:val="0"/>
        </w:rPr>
      </w:pPr>
      <w:r>
        <w:rPr>
          <w:b w:val="0"/>
        </w:rPr>
        <w:t>Category of investments</w:t>
      </w:r>
    </w:p>
    <w:tbl>
      <w:tblPr>
        <w:tblW w:w="90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9"/>
        <w:gridCol w:w="1724"/>
      </w:tblGrid>
      <w:tr w:rsidR="00FC2D1D" w14:paraId="552B9503" w14:textId="77777777" w:rsidTr="008711F1">
        <w:trPr>
          <w:trHeight w:val="406"/>
        </w:trPr>
        <w:tc>
          <w:tcPr>
            <w:tcW w:w="7299" w:type="dxa"/>
            <w:vAlign w:val="center"/>
          </w:tcPr>
          <w:p w14:paraId="4D76BF16" w14:textId="77777777" w:rsidR="00FC2D1D" w:rsidRDefault="00BC75EE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color w:val="000080"/>
                <w:sz w:val="28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="00FC2D1D"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="00FC2D1D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New investments</w:t>
            </w:r>
          </w:p>
        </w:tc>
        <w:tc>
          <w:tcPr>
            <w:tcW w:w="1724" w:type="dxa"/>
            <w:vAlign w:val="center"/>
          </w:tcPr>
          <w:p w14:paraId="5F8D921F" w14:textId="77777777" w:rsidR="00FC2D1D" w:rsidRPr="00146C14" w:rsidRDefault="00BC75EE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47F70959" w14:textId="77777777" w:rsidTr="008711F1">
        <w:trPr>
          <w:trHeight w:val="406"/>
        </w:trPr>
        <w:tc>
          <w:tcPr>
            <w:tcW w:w="7299" w:type="dxa"/>
            <w:vAlign w:val="center"/>
          </w:tcPr>
          <w:p w14:paraId="0400878F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Pr="00346CBD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Contribution 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in kind of existing investments</w:t>
            </w:r>
          </w:p>
        </w:tc>
        <w:tc>
          <w:tcPr>
            <w:tcW w:w="1724" w:type="dxa"/>
            <w:vAlign w:val="center"/>
          </w:tcPr>
          <w:p w14:paraId="235D28E8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</w:tbl>
    <w:p w14:paraId="69FE3649" w14:textId="77777777" w:rsidR="00C372D6" w:rsidRDefault="00C372D6" w:rsidP="005B6FFF">
      <w:pPr>
        <w:pStyle w:val="Style1"/>
        <w:numPr>
          <w:ilvl w:val="0"/>
          <w:numId w:val="0"/>
        </w:numPr>
        <w:spacing w:before="560"/>
      </w:pPr>
    </w:p>
    <w:p w14:paraId="70888832" w14:textId="6FCEC23B" w:rsidR="00FC2D1D" w:rsidRDefault="00FC2D1D" w:rsidP="00BC75EE">
      <w:pPr>
        <w:pStyle w:val="Style1"/>
        <w:numPr>
          <w:ilvl w:val="0"/>
          <w:numId w:val="3"/>
        </w:numPr>
        <w:spacing w:before="560"/>
      </w:pPr>
      <w:r>
        <w:t>Geographical sector</w:t>
      </w:r>
    </w:p>
    <w:p w14:paraId="18E20734" w14:textId="77777777" w:rsidR="00C372D6" w:rsidRDefault="00C372D6" w:rsidP="00FC2D1D">
      <w:pPr>
        <w:pStyle w:val="Style1"/>
        <w:numPr>
          <w:ilvl w:val="0"/>
          <w:numId w:val="0"/>
        </w:numPr>
        <w:spacing w:after="80"/>
        <w:ind w:left="1134"/>
        <w:rPr>
          <w:b w:val="0"/>
        </w:rPr>
      </w:pPr>
    </w:p>
    <w:p w14:paraId="40DDE46B" w14:textId="1A49B644" w:rsidR="00FC2D1D" w:rsidRDefault="00BC75EE" w:rsidP="00FC2D1D">
      <w:pPr>
        <w:pStyle w:val="Style1"/>
        <w:numPr>
          <w:ilvl w:val="0"/>
          <w:numId w:val="0"/>
        </w:numPr>
        <w:spacing w:after="80"/>
        <w:ind w:left="1134"/>
        <w:rPr>
          <w:b w:val="0"/>
        </w:rPr>
      </w:pPr>
      <w:r>
        <w:rPr>
          <w:b w:val="0"/>
        </w:rPr>
        <w:t>Estimation</w:t>
      </w:r>
      <w:r w:rsidR="00FC2D1D">
        <w:rPr>
          <w:b w:val="0"/>
        </w:rPr>
        <w:t xml:space="preserve"> in terms of total net assets </w:t>
      </w:r>
      <w:r>
        <w:rPr>
          <w:b w:val="0"/>
        </w:rPr>
        <w:t>under management</w:t>
      </w: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FC2D1D" w14:paraId="567C700E" w14:textId="77777777" w:rsidTr="00B04A5B">
        <w:tc>
          <w:tcPr>
            <w:tcW w:w="7797" w:type="dxa"/>
            <w:vAlign w:val="center"/>
          </w:tcPr>
          <w:p w14:paraId="1B90B943" w14:textId="77777777" w:rsidR="00FC2D1D" w:rsidRDefault="00BC75EE" w:rsidP="00B04A5B">
            <w:pPr>
              <w:pStyle w:val="FootnoteText"/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lang w:val="en-GB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2BA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="00FC2D1D"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="00FC2D1D">
              <w:rPr>
                <w:rFonts w:ascii="Verdana" w:hAnsi="Verdana"/>
                <w:spacing w:val="-3"/>
                <w:kern w:val="1"/>
                <w:lang w:val="en-GB"/>
              </w:rPr>
              <w:t xml:space="preserve">Main OECD countries (Europe, USD, CAN, HK, </w:t>
            </w:r>
            <w:proofErr w:type="gramStart"/>
            <w:r w:rsidR="00FC2D1D">
              <w:rPr>
                <w:rFonts w:ascii="Verdana" w:hAnsi="Verdana"/>
                <w:spacing w:val="-3"/>
                <w:kern w:val="1"/>
                <w:lang w:val="en-GB"/>
              </w:rPr>
              <w:t>Japan,…</w:t>
            </w:r>
            <w:proofErr w:type="gramEnd"/>
            <w:r w:rsidR="00FC2D1D">
              <w:rPr>
                <w:rFonts w:ascii="Verdana" w:hAnsi="Verdana"/>
                <w:spacing w:val="-3"/>
                <w:kern w:val="1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14:paraId="1A1FF165" w14:textId="77777777" w:rsidR="00FC2D1D" w:rsidRPr="00146C14" w:rsidRDefault="00BC75EE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2BCBA664" w14:textId="77777777" w:rsidTr="00B04A5B">
        <w:tc>
          <w:tcPr>
            <w:tcW w:w="7797" w:type="dxa"/>
            <w:vAlign w:val="center"/>
          </w:tcPr>
          <w:p w14:paraId="7EE3A40C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lastRenderedPageBreak/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Eastern Europe</w:t>
            </w:r>
          </w:p>
        </w:tc>
        <w:tc>
          <w:tcPr>
            <w:tcW w:w="1842" w:type="dxa"/>
            <w:vAlign w:val="center"/>
          </w:tcPr>
          <w:p w14:paraId="7E194DD3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1B667C1B" w14:textId="77777777" w:rsidTr="00B04A5B">
        <w:tc>
          <w:tcPr>
            <w:tcW w:w="7797" w:type="dxa"/>
            <w:vAlign w:val="center"/>
          </w:tcPr>
          <w:p w14:paraId="3EBB2537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 w:rsidR="00AE42DD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Central / 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South America </w:t>
            </w:r>
          </w:p>
        </w:tc>
        <w:tc>
          <w:tcPr>
            <w:tcW w:w="1842" w:type="dxa"/>
            <w:vAlign w:val="center"/>
          </w:tcPr>
          <w:p w14:paraId="2C8F957C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54FDAD81" w14:textId="77777777" w:rsidTr="00B04A5B">
        <w:tc>
          <w:tcPr>
            <w:tcW w:w="7797" w:type="dxa"/>
            <w:vAlign w:val="center"/>
          </w:tcPr>
          <w:p w14:paraId="45B3EB47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Asia</w:t>
            </w:r>
          </w:p>
        </w:tc>
        <w:tc>
          <w:tcPr>
            <w:tcW w:w="1842" w:type="dxa"/>
            <w:vAlign w:val="center"/>
          </w:tcPr>
          <w:p w14:paraId="2255E9F9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65485CA3" w14:textId="77777777" w:rsidTr="00B04A5B">
        <w:tc>
          <w:tcPr>
            <w:tcW w:w="7797" w:type="dxa"/>
            <w:vAlign w:val="center"/>
          </w:tcPr>
          <w:p w14:paraId="22F6029C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Other – please </w:t>
            </w:r>
            <w:proofErr w:type="gramStart"/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specify </w:t>
            </w:r>
            <w:r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 xml:space="preserve"> </w: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4121C1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2CEDEDB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  <w:tr w:rsidR="00FC2D1D" w14:paraId="1DF78102" w14:textId="77777777" w:rsidTr="00B04A5B">
        <w:tc>
          <w:tcPr>
            <w:tcW w:w="7797" w:type="dxa"/>
            <w:vAlign w:val="center"/>
          </w:tcPr>
          <w:p w14:paraId="2416B454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Other – please </w:t>
            </w:r>
            <w:proofErr w:type="gramStart"/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specify </w:t>
            </w:r>
            <w:r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 xml:space="preserve"> </w: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4121C1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4121C1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10CF90" w14:textId="77777777" w:rsidR="00FC2D1D" w:rsidRPr="00146C14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,XX"/>
                    <w:maxLength w:val="8"/>
                  </w:textInput>
                </w:ffData>
              </w:fldCha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146C14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XX,XX</w:t>
            </w:r>
            <w:r w:rsidRPr="00146C14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 w:rsidRPr="00146C14"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  <w:t>%</w:t>
            </w:r>
          </w:p>
        </w:tc>
      </w:tr>
    </w:tbl>
    <w:p w14:paraId="3B1CFE52" w14:textId="77777777" w:rsidR="00FC2D1D" w:rsidRDefault="00FC2D1D" w:rsidP="00F548BE">
      <w:pPr>
        <w:pStyle w:val="Style1"/>
        <w:numPr>
          <w:ilvl w:val="0"/>
          <w:numId w:val="3"/>
        </w:numPr>
        <w:spacing w:before="560"/>
        <w:rPr>
          <w:b w:val="0"/>
        </w:rPr>
      </w:pPr>
      <w:r>
        <w:t>Portfolio description</w:t>
      </w: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D1D" w14:paraId="7E2CA73C" w14:textId="77777777" w:rsidTr="00B04A5B">
        <w:tc>
          <w:tcPr>
            <w:tcW w:w="5954" w:type="dxa"/>
            <w:vAlign w:val="center"/>
          </w:tcPr>
          <w:p w14:paraId="62556C66" w14:textId="77777777" w:rsidR="00FC2D1D" w:rsidRDefault="00FC2D1D" w:rsidP="00B04A5B">
            <w:pPr>
              <w:pStyle w:val="FootnoteText"/>
              <w:tabs>
                <w:tab w:val="left" w:pos="-1134"/>
                <w:tab w:val="left" w:pos="-568"/>
                <w:tab w:val="left" w:pos="7088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lang w:val="en-GB"/>
              </w:rPr>
              <w:t>Estimated number of holdings in the portfolio</w:t>
            </w:r>
            <w:r>
              <w:rPr>
                <w:rFonts w:ascii="Verdana" w:hAnsi="Verdana"/>
                <w:spacing w:val="-3"/>
                <w:kern w:val="1"/>
                <w:lang w:val="en-GB"/>
              </w:rPr>
              <w:br/>
            </w:r>
          </w:p>
        </w:tc>
        <w:tc>
          <w:tcPr>
            <w:tcW w:w="3685" w:type="dxa"/>
            <w:vAlign w:val="center"/>
          </w:tcPr>
          <w:p w14:paraId="022C7261" w14:textId="77777777" w:rsidR="00FC2D1D" w:rsidRPr="00917C6A" w:rsidRDefault="00BC75EE" w:rsidP="00B04A5B">
            <w:pPr>
              <w:pStyle w:val="FootnoteText"/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lang w:val="en-GB"/>
              </w:rPr>
              <w:fldChar w:fldCharType="end"/>
            </w:r>
          </w:p>
        </w:tc>
      </w:tr>
      <w:tr w:rsidR="00FC2D1D" w14:paraId="46A91EE4" w14:textId="77777777" w:rsidTr="00B04A5B">
        <w:tc>
          <w:tcPr>
            <w:tcW w:w="5954" w:type="dxa"/>
            <w:vAlign w:val="center"/>
          </w:tcPr>
          <w:p w14:paraId="1218AB41" w14:textId="77777777" w:rsidR="00FC2D1D" w:rsidRDefault="00FC2D1D" w:rsidP="00B04A5B">
            <w:pPr>
              <w:tabs>
                <w:tab w:val="left" w:pos="-1134"/>
                <w:tab w:val="left" w:pos="-568"/>
                <w:tab w:val="left" w:pos="7088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Estimated number of portfolio transactions per year</w:t>
            </w:r>
            <w:r>
              <w:rPr>
                <w:rFonts w:ascii="Verdana" w:hAnsi="Verdana"/>
                <w:spacing w:val="-3"/>
                <w:kern w:val="1"/>
                <w:lang w:val="en-GB"/>
              </w:rPr>
              <w:t xml:space="preserve"> 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br/>
              <w:t>(purchase / sale)</w:t>
            </w:r>
          </w:p>
        </w:tc>
        <w:tc>
          <w:tcPr>
            <w:tcW w:w="3685" w:type="dxa"/>
            <w:vAlign w:val="center"/>
          </w:tcPr>
          <w:p w14:paraId="576E89CB" w14:textId="77777777" w:rsidR="00FC2D1D" w:rsidRPr="00917C6A" w:rsidRDefault="00BC75EE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</w:tr>
      <w:tr w:rsidR="00FC2D1D" w14:paraId="072A877C" w14:textId="77777777" w:rsidTr="00B04A5B">
        <w:tc>
          <w:tcPr>
            <w:tcW w:w="5954" w:type="dxa"/>
            <w:vAlign w:val="center"/>
          </w:tcPr>
          <w:p w14:paraId="6112EB1D" w14:textId="77777777" w:rsidR="00FC2D1D" w:rsidRDefault="00FC2D1D" w:rsidP="00B04A5B">
            <w:pPr>
              <w:tabs>
                <w:tab w:val="left" w:pos="-1134"/>
                <w:tab w:val="left" w:pos="-568"/>
                <w:tab w:val="left" w:pos="7088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Prices available on a traditional pricing system</w:t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br/>
              <w:t>(</w:t>
            </w:r>
            <w:proofErr w:type="spellStart"/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Telekurs</w:t>
            </w:r>
            <w:proofErr w:type="spellEnd"/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, Reuters, Bloomberg, etc…)</w:t>
            </w:r>
          </w:p>
        </w:tc>
        <w:tc>
          <w:tcPr>
            <w:tcW w:w="3685" w:type="dxa"/>
            <w:vAlign w:val="center"/>
          </w:tcPr>
          <w:p w14:paraId="2DD2B305" w14:textId="77777777" w:rsidR="00FC2D1D" w:rsidRPr="00917C6A" w:rsidRDefault="00BC75EE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</w:tr>
    </w:tbl>
    <w:p w14:paraId="059C4A29" w14:textId="77777777" w:rsidR="00FC2D1D" w:rsidRDefault="00FC2D1D" w:rsidP="00FC2D1D">
      <w:pPr>
        <w:tabs>
          <w:tab w:val="left" w:pos="7088"/>
          <w:tab w:val="right" w:pos="9072"/>
        </w:tabs>
        <w:suppressAutoHyphens/>
        <w:rPr>
          <w:kern w:val="1"/>
        </w:rPr>
      </w:pP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D1D" w14:paraId="16AA63E0" w14:textId="77777777" w:rsidTr="00B04A5B">
        <w:tc>
          <w:tcPr>
            <w:tcW w:w="5954" w:type="dxa"/>
            <w:vAlign w:val="center"/>
          </w:tcPr>
          <w:p w14:paraId="57D5BD84" w14:textId="77777777" w:rsidR="00FC2D1D" w:rsidRDefault="00FC2D1D" w:rsidP="00B04A5B">
            <w:pPr>
              <w:pStyle w:val="FootnoteText"/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lang w:val="en-GB"/>
              </w:rPr>
              <w:t>Hedging techniques</w:t>
            </w:r>
          </w:p>
        </w:tc>
        <w:tc>
          <w:tcPr>
            <w:tcW w:w="3685" w:type="dxa"/>
            <w:vAlign w:val="center"/>
          </w:tcPr>
          <w:p w14:paraId="3DD45AC1" w14:textId="77777777" w:rsidR="00FC2D1D" w:rsidRPr="00917C6A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</w:tr>
      <w:tr w:rsidR="00FC2D1D" w14:paraId="4F703D06" w14:textId="77777777" w:rsidTr="00B04A5B">
        <w:tc>
          <w:tcPr>
            <w:tcW w:w="5954" w:type="dxa"/>
            <w:vAlign w:val="center"/>
          </w:tcPr>
          <w:p w14:paraId="21C63FF9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Short sales</w:t>
            </w:r>
          </w:p>
        </w:tc>
        <w:tc>
          <w:tcPr>
            <w:tcW w:w="3685" w:type="dxa"/>
            <w:vAlign w:val="center"/>
          </w:tcPr>
          <w:p w14:paraId="4D9104C1" w14:textId="77777777" w:rsidR="00FC2D1D" w:rsidRPr="00917C6A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</w:tr>
      <w:tr w:rsidR="00FC2D1D" w14:paraId="4BF9D5AE" w14:textId="77777777" w:rsidTr="00B04A5B">
        <w:tc>
          <w:tcPr>
            <w:tcW w:w="5954" w:type="dxa"/>
            <w:vAlign w:val="center"/>
          </w:tcPr>
          <w:p w14:paraId="1FE1F203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Securities lending</w:t>
            </w:r>
          </w:p>
        </w:tc>
        <w:tc>
          <w:tcPr>
            <w:tcW w:w="3685" w:type="dxa"/>
            <w:vAlign w:val="center"/>
          </w:tcPr>
          <w:p w14:paraId="3A0E26F8" w14:textId="77777777" w:rsidR="00FC2D1D" w:rsidRPr="00917C6A" w:rsidRDefault="00FC2D1D" w:rsidP="00B04A5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</w:p>
        </w:tc>
      </w:tr>
      <w:tr w:rsidR="00FC2D1D" w14:paraId="5EF5B768" w14:textId="77777777" w:rsidTr="00B04A5B">
        <w:tc>
          <w:tcPr>
            <w:tcW w:w="5954" w:type="dxa"/>
            <w:tcBorders>
              <w:bottom w:val="single" w:sz="4" w:space="0" w:color="C0C0C0"/>
            </w:tcBorders>
            <w:vAlign w:val="center"/>
          </w:tcPr>
          <w:p w14:paraId="4A874908" w14:textId="77777777" w:rsidR="00FC2D1D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Verdana" w:hAnsi="Verdana"/>
                <w:spacing w:val="-3"/>
                <w:kern w:val="1"/>
                <w:sz w:val="20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313FC7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Leverage for further investment purposes </w:t>
            </w:r>
          </w:p>
        </w:tc>
        <w:tc>
          <w:tcPr>
            <w:tcW w:w="3685" w:type="dxa"/>
            <w:tcBorders>
              <w:bottom w:val="single" w:sz="4" w:space="0" w:color="C0C0C0"/>
            </w:tcBorders>
            <w:vAlign w:val="center"/>
          </w:tcPr>
          <w:p w14:paraId="4309830F" w14:textId="77777777" w:rsidR="00FC2D1D" w:rsidRPr="00917C6A" w:rsidRDefault="00FC2D1D" w:rsidP="00BC75E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noProof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t xml:space="preserve"> </w:t>
            </w:r>
          </w:p>
        </w:tc>
      </w:tr>
      <w:tr w:rsidR="00FC2D1D" w14:paraId="2103404F" w14:textId="77777777" w:rsidTr="00B04A5B"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389EC46" w14:textId="77777777" w:rsidR="00FC2D1D" w:rsidRPr="00D954FE" w:rsidRDefault="00FC2D1D" w:rsidP="00B04A5B">
            <w:pPr>
              <w:tabs>
                <w:tab w:val="left" w:pos="-1134"/>
                <w:tab w:val="left" w:pos="-568"/>
                <w:tab w:val="left" w:pos="639"/>
                <w:tab w:val="right" w:pos="9072"/>
              </w:tabs>
              <w:suppressAutoHyphens/>
              <w:spacing w:before="80" w:after="80"/>
              <w:ind w:left="214"/>
              <w:rPr>
                <w:rFonts w:ascii="Comic Sans MS" w:hAnsi="Comic Sans MS"/>
                <w:color w:val="000080"/>
                <w:sz w:val="28"/>
                <w:lang w:val="en-GB"/>
              </w:rPr>
            </w:pP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54FE">
              <w:rPr>
                <w:rFonts w:ascii="Comic Sans MS" w:hAnsi="Comic Sans MS"/>
                <w:color w:val="000080"/>
                <w:sz w:val="28"/>
                <w:lang w:val="en-GB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80"/>
                <w:sz w:val="28"/>
              </w:rPr>
            </w:r>
            <w:r w:rsidR="00000000">
              <w:rPr>
                <w:rFonts w:ascii="Comic Sans MS" w:hAnsi="Comic Sans MS"/>
                <w:color w:val="000080"/>
                <w:sz w:val="28"/>
              </w:rPr>
              <w:fldChar w:fldCharType="separate"/>
            </w:r>
            <w:r w:rsidRPr="00313FC7">
              <w:rPr>
                <w:rFonts w:ascii="Comic Sans MS" w:hAnsi="Comic Sans MS"/>
                <w:color w:val="000080"/>
                <w:sz w:val="28"/>
              </w:rPr>
              <w:fldChar w:fldCharType="end"/>
            </w:r>
            <w:r w:rsidRPr="00D954FE">
              <w:rPr>
                <w:rFonts w:ascii="Comic Sans MS" w:hAnsi="Comic Sans MS"/>
                <w:color w:val="000080"/>
                <w:sz w:val="28"/>
                <w:lang w:val="en-GB"/>
              </w:rPr>
              <w:tab/>
            </w:r>
            <w:r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>Bridge-financing solutions</w:t>
            </w:r>
            <w:r w:rsidRPr="00D954FE">
              <w:rPr>
                <w:rFonts w:ascii="Verdana" w:hAnsi="Verdana"/>
                <w:spacing w:val="-3"/>
                <w:kern w:val="1"/>
                <w:sz w:val="20"/>
                <w:lang w:val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39E497" w14:textId="77777777" w:rsidR="00FC2D1D" w:rsidRPr="00917C6A" w:rsidRDefault="00FC2D1D" w:rsidP="00BC75E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7088"/>
                <w:tab w:val="right" w:pos="9072"/>
              </w:tabs>
              <w:suppressAutoHyphens/>
              <w:spacing w:before="80" w:after="80"/>
              <w:jc w:val="right"/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pP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lease type here)"/>
                  </w:textInput>
                </w:ffData>
              </w:fldCha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instrText xml:space="preserve"> FORMTEXT </w:instrTex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separate"/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t>(Please type here)</w:t>
            </w:r>
            <w:r w:rsidRPr="00917C6A"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b/>
                <w:color w:val="999999"/>
                <w:spacing w:val="-3"/>
                <w:kern w:val="1"/>
                <w:sz w:val="20"/>
                <w:lang w:val="en-GB"/>
              </w:rPr>
              <w:t xml:space="preserve"> </w:t>
            </w:r>
          </w:p>
        </w:tc>
      </w:tr>
    </w:tbl>
    <w:p w14:paraId="14C6ED2B" w14:textId="0ECE4338" w:rsidR="00FC2D1D" w:rsidRDefault="00FC2D1D" w:rsidP="00FC2D1D">
      <w:pPr>
        <w:tabs>
          <w:tab w:val="left" w:pos="1276"/>
        </w:tabs>
        <w:suppressAutoHyphens/>
        <w:spacing w:before="160" w:after="400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</w:p>
    <w:p w14:paraId="19F57B8F" w14:textId="7991E9F9" w:rsidR="00C372D6" w:rsidRDefault="00C372D6" w:rsidP="00FC2D1D">
      <w:pPr>
        <w:tabs>
          <w:tab w:val="left" w:pos="1276"/>
        </w:tabs>
        <w:suppressAutoHyphens/>
        <w:spacing w:before="160" w:after="400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</w:p>
    <w:p w14:paraId="374CAF0D" w14:textId="77777777" w:rsidR="00C372D6" w:rsidRPr="00346CBD" w:rsidRDefault="00C372D6" w:rsidP="00FC2D1D">
      <w:pPr>
        <w:tabs>
          <w:tab w:val="left" w:pos="1276"/>
        </w:tabs>
        <w:suppressAutoHyphens/>
        <w:spacing w:before="160" w:after="400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FC2D1D" w14:paraId="4F4FA52C" w14:textId="77777777" w:rsidTr="00BC75EE">
        <w:trPr>
          <w:trHeight w:val="282"/>
        </w:trPr>
        <w:tc>
          <w:tcPr>
            <w:tcW w:w="567" w:type="dxa"/>
            <w:shd w:val="clear" w:color="auto" w:fill="FFFFFF"/>
          </w:tcPr>
          <w:p w14:paraId="2E8555A0" w14:textId="77777777" w:rsidR="00FC2D1D" w:rsidRDefault="00FC2D1D" w:rsidP="00B04A5B">
            <w:pPr>
              <w:pStyle w:val="Heading2"/>
              <w:numPr>
                <w:ilvl w:val="0"/>
                <w:numId w:val="0"/>
              </w:numPr>
              <w:spacing w:before="40" w:after="40"/>
              <w:jc w:val="center"/>
              <w:rPr>
                <w:rFonts w:ascii="Verdana" w:hAnsi="Verdana"/>
                <w:color w:val="000080"/>
                <w:u w:val="none"/>
              </w:rPr>
            </w:pPr>
          </w:p>
        </w:tc>
        <w:tc>
          <w:tcPr>
            <w:tcW w:w="10206" w:type="dxa"/>
            <w:shd w:val="clear" w:color="auto" w:fill="auto"/>
          </w:tcPr>
          <w:p w14:paraId="4C32AE25" w14:textId="77777777" w:rsidR="00FC2D1D" w:rsidRPr="00FF16D3" w:rsidRDefault="008711F1" w:rsidP="008711F1">
            <w:pPr>
              <w:pStyle w:val="Heading2"/>
              <w:numPr>
                <w:ilvl w:val="0"/>
                <w:numId w:val="0"/>
              </w:numPr>
              <w:tabs>
                <w:tab w:val="clear" w:pos="565"/>
                <w:tab w:val="clear" w:pos="1132"/>
                <w:tab w:val="clear" w:pos="1698"/>
                <w:tab w:val="clear" w:pos="2264"/>
                <w:tab w:val="clear" w:pos="2831"/>
                <w:tab w:val="clear" w:pos="3397"/>
                <w:tab w:val="clear" w:pos="3964"/>
                <w:tab w:val="clear" w:pos="4530"/>
                <w:tab w:val="clear" w:pos="5096"/>
                <w:tab w:val="clear" w:pos="5663"/>
                <w:tab w:val="clear" w:pos="6229"/>
                <w:tab w:val="clear" w:pos="6796"/>
                <w:tab w:val="clear" w:pos="7362"/>
                <w:tab w:val="clear" w:pos="7928"/>
                <w:tab w:val="clear" w:pos="8495"/>
              </w:tabs>
              <w:spacing w:before="40" w:after="40"/>
              <w:ind w:left="74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u w:val="none"/>
              </w:rPr>
              <w:t xml:space="preserve">                                    </w:t>
            </w:r>
            <w:r w:rsidR="00FC2D1D" w:rsidRPr="00FF16D3">
              <w:rPr>
                <w:rFonts w:ascii="Verdana" w:hAnsi="Verdana"/>
                <w:sz w:val="28"/>
                <w:szCs w:val="28"/>
                <w:u w:val="none"/>
              </w:rPr>
              <w:t>Special features</w:t>
            </w:r>
          </w:p>
        </w:tc>
      </w:tr>
    </w:tbl>
    <w:p w14:paraId="3D8059C2" w14:textId="77777777" w:rsidR="00FC2D1D" w:rsidRDefault="00FC2D1D" w:rsidP="00FC2D1D">
      <w:pPr>
        <w:pStyle w:val="BodyTextIndent2"/>
        <w:tabs>
          <w:tab w:val="clear" w:pos="-1134"/>
          <w:tab w:val="clear" w:pos="-568"/>
          <w:tab w:val="clear" w:pos="565"/>
          <w:tab w:val="clear" w:pos="1276"/>
          <w:tab w:val="clear" w:pos="1714"/>
          <w:tab w:val="clear" w:pos="9053"/>
          <w:tab w:val="right" w:pos="9072"/>
        </w:tabs>
        <w:spacing w:after="0"/>
        <w:ind w:left="0"/>
        <w:rPr>
          <w:spacing w:val="-3"/>
          <w:sz w:val="16"/>
        </w:rPr>
      </w:pPr>
    </w:p>
    <w:p w14:paraId="000039FA" w14:textId="77777777" w:rsidR="00FC2D1D" w:rsidRPr="00EB53B2" w:rsidRDefault="00FC2D1D" w:rsidP="00FC2D1D">
      <w:pPr>
        <w:suppressAutoHyphens/>
        <w:spacing w:before="400"/>
        <w:ind w:left="720"/>
        <w:jc w:val="both"/>
        <w:rPr>
          <w:rFonts w:ascii="Verdana" w:hAnsi="Verdana"/>
          <w:b/>
          <w:kern w:val="1"/>
          <w:u w:val="single"/>
        </w:rPr>
      </w:pPr>
      <w:r w:rsidRPr="00EB53B2">
        <w:rPr>
          <w:rFonts w:ascii="Verdana" w:hAnsi="Verdana"/>
          <w:b/>
          <w:kern w:val="1"/>
          <w:u w:val="single"/>
        </w:rPr>
        <w:t>Performance fee calculation</w:t>
      </w:r>
    </w:p>
    <w:p w14:paraId="23BCDEC6" w14:textId="323B07B8" w:rsidR="00B04A5B" w:rsidRDefault="00FC2D1D" w:rsidP="00EB53B2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Performance fe</w:t>
      </w:r>
      <w:r w:rsidR="00EB53B2">
        <w:rPr>
          <w:rFonts w:ascii="Verdana" w:hAnsi="Verdana"/>
          <w:spacing w:val="-3"/>
          <w:kern w:val="1"/>
          <w:sz w:val="20"/>
          <w:lang w:val="en-GB"/>
        </w:rPr>
        <w:t xml:space="preserve">e calculation: </w: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EB53B2"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(Please type here)</w: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1DA3EFAB" w14:textId="77777777" w:rsidR="00C372D6" w:rsidRDefault="00C372D6" w:rsidP="00EB53B2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spacing w:val="-3"/>
          <w:kern w:val="1"/>
          <w:sz w:val="20"/>
          <w:lang w:val="en-GB"/>
        </w:rPr>
      </w:pPr>
    </w:p>
    <w:p w14:paraId="1FBB1931" w14:textId="77777777" w:rsidR="00FC2D1D" w:rsidRPr="001C0BF6" w:rsidRDefault="00FC2D1D" w:rsidP="00FC2D1D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 xml:space="preserve">Other – please specify: </w: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(Please type here)</w: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67C22419" w14:textId="77777777" w:rsidR="00FC2D1D" w:rsidRPr="00EB53B2" w:rsidRDefault="00FC2D1D" w:rsidP="00FC2D1D">
      <w:pPr>
        <w:suppressAutoHyphens/>
        <w:spacing w:before="400"/>
        <w:ind w:left="720"/>
        <w:jc w:val="both"/>
        <w:rPr>
          <w:rFonts w:ascii="Verdana" w:hAnsi="Verdana"/>
          <w:b/>
          <w:kern w:val="1"/>
          <w:u w:val="single"/>
          <w:lang w:val="en-GB"/>
        </w:rPr>
      </w:pPr>
      <w:r w:rsidRPr="00EB53B2">
        <w:rPr>
          <w:rFonts w:ascii="Verdana" w:hAnsi="Verdana"/>
          <w:b/>
          <w:kern w:val="1"/>
          <w:u w:val="single"/>
          <w:lang w:val="en-GB"/>
        </w:rPr>
        <w:t>Distribution channels</w:t>
      </w:r>
    </w:p>
    <w:p w14:paraId="1DEFAEDF" w14:textId="0C030761" w:rsidR="00FC2D1D" w:rsidRDefault="00FC2D1D" w:rsidP="00FC2D1D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EB53B2">
        <w:rPr>
          <w:rFonts w:ascii="Verdana" w:hAnsi="Verdana"/>
          <w:spacing w:val="-3"/>
          <w:kern w:val="1"/>
          <w:sz w:val="20"/>
          <w:lang w:val="en-GB"/>
        </w:rPr>
        <w:t xml:space="preserve">Passporting in other </w:t>
      </w:r>
      <w:r w:rsidR="00FF16D3">
        <w:rPr>
          <w:rFonts w:ascii="Verdana" w:hAnsi="Verdana"/>
          <w:spacing w:val="-3"/>
          <w:kern w:val="1"/>
          <w:sz w:val="20"/>
          <w:lang w:val="en-GB"/>
        </w:rPr>
        <w:t>countries (</w:t>
      </w:r>
      <w:r>
        <w:rPr>
          <w:rFonts w:ascii="Verdana" w:hAnsi="Verdana"/>
          <w:spacing w:val="-3"/>
          <w:kern w:val="1"/>
          <w:sz w:val="20"/>
          <w:lang w:val="en-GB"/>
        </w:rPr>
        <w:t>EU and</w:t>
      </w:r>
      <w:r w:rsidR="00EB53B2">
        <w:rPr>
          <w:rFonts w:ascii="Verdana" w:hAnsi="Verdana"/>
          <w:spacing w:val="-3"/>
          <w:kern w:val="1"/>
          <w:sz w:val="20"/>
          <w:lang w:val="en-GB"/>
        </w:rPr>
        <w:t xml:space="preserve"> other): </w: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 xml:space="preserve">(Please </w:t>
      </w:r>
      <w:r w:rsidR="00EB53B2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list target</w:t>
      </w:r>
      <w:r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 xml:space="preserve"> countries</w:t>
      </w:r>
      <w:r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)</w:t>
      </w:r>
      <w:r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0F14680C" w14:textId="77777777" w:rsidR="00FC2D1D" w:rsidRDefault="00FC2D1D" w:rsidP="00FC2D1D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 w:rsidR="00EB53B2">
        <w:rPr>
          <w:rFonts w:ascii="Verdana" w:hAnsi="Verdana"/>
          <w:spacing w:val="-3"/>
          <w:kern w:val="1"/>
          <w:sz w:val="20"/>
          <w:lang w:val="en-GB"/>
        </w:rPr>
        <w:t>Specific language required for distribution in other countries:</w:t>
      </w:r>
      <w:r>
        <w:rPr>
          <w:rFonts w:ascii="Verdana" w:hAnsi="Verdana"/>
          <w:spacing w:val="-3"/>
          <w:kern w:val="1"/>
          <w:sz w:val="20"/>
          <w:lang w:val="en-GB"/>
        </w:rPr>
        <w:t xml:space="preserve"> </w: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EB53B2"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(Please type here)</w:t>
      </w:r>
      <w:r w:rsidR="00EB53B2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1CE84F55" w14:textId="77777777" w:rsidR="00FC2D1D" w:rsidRDefault="00FC2D1D" w:rsidP="00EB53B2">
      <w:pPr>
        <w:tabs>
          <w:tab w:val="left" w:pos="1276"/>
        </w:tabs>
        <w:suppressAutoHyphens/>
        <w:spacing w:before="200"/>
        <w:ind w:left="777"/>
        <w:jc w:val="both"/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pPr>
      <w:r w:rsidRPr="00313FC7">
        <w:rPr>
          <w:rFonts w:ascii="Comic Sans MS" w:hAnsi="Comic Sans MS"/>
          <w:color w:val="000080"/>
          <w:sz w:val="28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Pr="00313FC7">
        <w:rPr>
          <w:rFonts w:ascii="Comic Sans MS" w:hAnsi="Comic Sans MS"/>
          <w:color w:val="000080"/>
          <w:sz w:val="28"/>
          <w:lang w:val="en-GB"/>
        </w:rPr>
        <w:instrText xml:space="preserve"> FORMCHECKBOX </w:instrText>
      </w:r>
      <w:r w:rsidR="00000000">
        <w:rPr>
          <w:rFonts w:ascii="Comic Sans MS" w:hAnsi="Comic Sans MS"/>
          <w:color w:val="000080"/>
          <w:sz w:val="28"/>
        </w:rPr>
      </w:r>
      <w:r w:rsidR="00000000">
        <w:rPr>
          <w:rFonts w:ascii="Comic Sans MS" w:hAnsi="Comic Sans MS"/>
          <w:color w:val="000080"/>
          <w:sz w:val="28"/>
        </w:rPr>
        <w:fldChar w:fldCharType="separate"/>
      </w:r>
      <w:r w:rsidRPr="00313FC7">
        <w:rPr>
          <w:rFonts w:ascii="Comic Sans MS" w:hAnsi="Comic Sans MS"/>
          <w:color w:val="000080"/>
          <w:sz w:val="28"/>
        </w:rPr>
        <w:fldChar w:fldCharType="end"/>
      </w:r>
      <w:r w:rsidRPr="00313FC7">
        <w:rPr>
          <w:rFonts w:ascii="Comic Sans MS" w:hAnsi="Comic Sans MS"/>
          <w:color w:val="000080"/>
          <w:sz w:val="28"/>
          <w:lang w:val="en-GB"/>
        </w:rPr>
        <w:tab/>
      </w:r>
      <w:r>
        <w:rPr>
          <w:rFonts w:ascii="Verdana" w:hAnsi="Verdana"/>
          <w:spacing w:val="-3"/>
          <w:kern w:val="1"/>
          <w:sz w:val="20"/>
          <w:lang w:val="en-GB"/>
        </w:rPr>
        <w:t>Specific distribution channels (platforms, professional distributors bank networks</w:t>
      </w:r>
      <w:r w:rsidR="00EB53B2">
        <w:rPr>
          <w:rFonts w:ascii="Verdana" w:hAnsi="Verdana"/>
          <w:spacing w:val="-3"/>
          <w:kern w:val="1"/>
          <w:sz w:val="20"/>
          <w:lang w:val="en-GB"/>
        </w:rPr>
        <w:t>,</w:t>
      </w:r>
      <w:r w:rsidR="00AE42DD">
        <w:rPr>
          <w:rFonts w:ascii="Verdana" w:hAnsi="Verdana"/>
          <w:spacing w:val="-3"/>
          <w:kern w:val="1"/>
          <w:sz w:val="20"/>
          <w:lang w:val="en-GB"/>
        </w:rPr>
        <w:t xml:space="preserve">): </w:t>
      </w:r>
      <w:r w:rsidR="00AE42DD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begin">
          <w:ffData>
            <w:name w:val="Texte1"/>
            <w:enabled/>
            <w:calcOnExit w:val="0"/>
            <w:textInput>
              <w:default w:val="(Please type here)"/>
            </w:textInput>
          </w:ffData>
        </w:fldChar>
      </w:r>
      <w:r w:rsidR="00AE42DD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instrText xml:space="preserve"> FORMTEXT </w:instrText>
      </w:r>
      <w:r w:rsidR="00AE42DD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</w:r>
      <w:r w:rsidR="00AE42DD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separate"/>
      </w:r>
      <w:r w:rsidR="00AE42DD" w:rsidRPr="00917C6A">
        <w:rPr>
          <w:rFonts w:ascii="Verdana" w:hAnsi="Verdana"/>
          <w:b/>
          <w:noProof/>
          <w:color w:val="999999"/>
          <w:spacing w:val="-3"/>
          <w:kern w:val="1"/>
          <w:sz w:val="20"/>
          <w:lang w:val="en-GB"/>
        </w:rPr>
        <w:t>(Please type here)</w:t>
      </w:r>
      <w:r w:rsidR="00AE42DD" w:rsidRPr="00917C6A">
        <w:rPr>
          <w:rFonts w:ascii="Verdana" w:hAnsi="Verdana"/>
          <w:b/>
          <w:color w:val="999999"/>
          <w:spacing w:val="-3"/>
          <w:kern w:val="1"/>
          <w:sz w:val="20"/>
          <w:lang w:val="en-GB"/>
        </w:rPr>
        <w:fldChar w:fldCharType="end"/>
      </w:r>
    </w:p>
    <w:p w14:paraId="1738217C" w14:textId="77777777" w:rsidR="00AE42DD" w:rsidRDefault="00AE42DD" w:rsidP="00264CE9">
      <w:pPr>
        <w:tabs>
          <w:tab w:val="left" w:pos="1276"/>
        </w:tabs>
        <w:suppressAutoHyphens/>
        <w:spacing w:before="160"/>
        <w:jc w:val="both"/>
        <w:rPr>
          <w:rFonts w:ascii="Verdana" w:hAnsi="Verdana"/>
          <w:spacing w:val="-3"/>
          <w:kern w:val="1"/>
          <w:sz w:val="20"/>
          <w:lang w:val="en-GB"/>
        </w:rPr>
      </w:pPr>
    </w:p>
    <w:tbl>
      <w:tblPr>
        <w:tblW w:w="999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FC2D1D" w:rsidRPr="009D7A74" w14:paraId="6607270E" w14:textId="77777777" w:rsidTr="00B04A5B">
        <w:trPr>
          <w:trHeight w:val="420"/>
        </w:trPr>
        <w:tc>
          <w:tcPr>
            <w:tcW w:w="9990" w:type="dxa"/>
          </w:tcPr>
          <w:p w14:paraId="5F694EF6" w14:textId="7CC5ECBE" w:rsidR="00B04A5B" w:rsidRPr="00B04A5B" w:rsidRDefault="00FC2D1D" w:rsidP="001602BA">
            <w:pPr>
              <w:pStyle w:val="BodyTextIndent2"/>
              <w:tabs>
                <w:tab w:val="clear" w:pos="-1134"/>
                <w:tab w:val="clear" w:pos="-568"/>
                <w:tab w:val="clear" w:pos="565"/>
                <w:tab w:val="clear" w:pos="1276"/>
                <w:tab w:val="clear" w:pos="1714"/>
                <w:tab w:val="clear" w:pos="9053"/>
                <w:tab w:val="right" w:pos="9072"/>
              </w:tabs>
              <w:spacing w:before="160"/>
              <w:ind w:left="142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If you have any problems filling in this questionnaire, please contact</w:t>
            </w:r>
            <w:r w:rsidR="00B04A5B">
              <w:rPr>
                <w:spacing w:val="-2"/>
                <w:sz w:val="22"/>
              </w:rPr>
              <w:t xml:space="preserve"> </w:t>
            </w:r>
            <w:r w:rsidR="001602BA">
              <w:rPr>
                <w:spacing w:val="-2"/>
                <w:sz w:val="22"/>
              </w:rPr>
              <w:t xml:space="preserve">us at </w:t>
            </w:r>
            <w:hyperlink r:id="rId9" w:history="1">
              <w:r w:rsidR="00E7038A" w:rsidRPr="005B1A51">
                <w:rPr>
                  <w:rStyle w:val="Hyperlink"/>
                  <w:spacing w:val="-2"/>
                  <w:sz w:val="22"/>
                </w:rPr>
                <w:t>structuring@thales.lu</w:t>
              </w:r>
            </w:hyperlink>
            <w:r w:rsidR="00E7038A">
              <w:rPr>
                <w:spacing w:val="-2"/>
                <w:sz w:val="22"/>
              </w:rPr>
              <w:t xml:space="preserve">. </w:t>
            </w:r>
          </w:p>
        </w:tc>
      </w:tr>
    </w:tbl>
    <w:p w14:paraId="3B722F4F" w14:textId="77777777" w:rsidR="0010141F" w:rsidRPr="0010141F" w:rsidRDefault="0010141F" w:rsidP="0010141F">
      <w:pPr>
        <w:rPr>
          <w:rFonts w:ascii="Arial" w:hAnsi="Arial" w:cs="Arial"/>
          <w:b/>
          <w:color w:val="0000FF"/>
          <w:sz w:val="24"/>
          <w:szCs w:val="24"/>
          <w:lang w:val="en-GB"/>
        </w:rPr>
      </w:pPr>
    </w:p>
    <w:sectPr w:rsidR="0010141F" w:rsidRPr="001014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473F" w14:textId="77777777" w:rsidR="00DC2A64" w:rsidRDefault="00DC2A64" w:rsidP="0010141F">
      <w:pPr>
        <w:spacing w:after="0" w:line="240" w:lineRule="auto"/>
      </w:pPr>
      <w:r>
        <w:separator/>
      </w:r>
    </w:p>
  </w:endnote>
  <w:endnote w:type="continuationSeparator" w:id="0">
    <w:p w14:paraId="585564EC" w14:textId="77777777" w:rsidR="00DC2A64" w:rsidRDefault="00DC2A64" w:rsidP="0010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 Com 45 Lt">
    <w:altName w:val="Corbel"/>
    <w:panose1 w:val="020B0604020202020204"/>
    <w:charset w:val="00"/>
    <w:family w:val="swiss"/>
    <w:pitch w:val="default"/>
    <w:sig w:usb0="800000A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B5E" w14:textId="77777777" w:rsidR="00E7038A" w:rsidRPr="00D06F3F" w:rsidRDefault="00E7038A" w:rsidP="00E7038A">
    <w:pPr>
      <w:pStyle w:val="Footer"/>
      <w:tabs>
        <w:tab w:val="center" w:pos="1701"/>
        <w:tab w:val="center" w:pos="2268"/>
        <w:tab w:val="center" w:pos="10206"/>
      </w:tabs>
      <w:ind w:right="1127"/>
      <w:jc w:val="center"/>
      <w:rPr>
        <w:rFonts w:ascii="HelveticaNeueLT Com 45 Lt" w:hAnsi="HelveticaNeueLT Com 45 Lt"/>
        <w:sz w:val="16"/>
        <w:szCs w:val="16"/>
        <w:lang w:val="fr-BE"/>
      </w:rPr>
    </w:pPr>
    <w:r>
      <w:rPr>
        <w:rFonts w:ascii="HelveticaNeueLT Com 45 Lt" w:hAnsi="HelveticaNeueLT Com 45 Lt"/>
        <w:sz w:val="16"/>
        <w:szCs w:val="16"/>
        <w:lang w:val="fr-BE"/>
      </w:rPr>
      <w:t xml:space="preserve">                               2, Place de Strasbourg  ·L-2562 Luxembourg ·Tel. </w:t>
    </w:r>
    <w:r w:rsidRPr="00D06F3F">
      <w:rPr>
        <w:rFonts w:ascii="HelveticaNeueLT Com 45 Lt" w:hAnsi="HelveticaNeueLT Com 45 Lt"/>
        <w:sz w:val="16"/>
        <w:szCs w:val="16"/>
        <w:lang w:val="fr-FR"/>
      </w:rPr>
      <w:t xml:space="preserve">+352 20 33 40 30 </w:t>
    </w:r>
    <w:r>
      <w:rPr>
        <w:rFonts w:ascii="HelveticaNeueLT Com 45 Lt" w:hAnsi="HelveticaNeueLT Com 45 Lt"/>
        <w:sz w:val="16"/>
        <w:szCs w:val="16"/>
        <w:lang w:val="fr-BE"/>
      </w:rPr>
      <w:t>·Autorisation #10094751/3 ·</w:t>
    </w:r>
    <w:r w:rsidRPr="00D06F3F">
      <w:rPr>
        <w:rStyle w:val="Hyperlink"/>
        <w:rFonts w:ascii="HelveticaNeueLT Com 45 Lt" w:hAnsi="HelveticaNeueLT Com 45 Lt"/>
        <w:sz w:val="16"/>
        <w:szCs w:val="16"/>
        <w:lang w:val="fr-FR"/>
      </w:rPr>
      <w:t>www.thales.lu</w:t>
    </w:r>
  </w:p>
  <w:p w14:paraId="1BB48D12" w14:textId="22AD4F8D" w:rsidR="00C372D6" w:rsidRDefault="00C372D6" w:rsidP="00E7038A">
    <w:pPr>
      <w:pStyle w:val="Footer"/>
      <w:rPr>
        <w:caps/>
        <w:noProof/>
        <w:color w:val="4F81BD" w:themeColor="accent1"/>
      </w:rPr>
    </w:pPr>
  </w:p>
  <w:p w14:paraId="490956AB" w14:textId="6B2F96AE" w:rsidR="00590C5E" w:rsidRDefault="005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CB88" w14:textId="77777777" w:rsidR="00DC2A64" w:rsidRDefault="00DC2A64" w:rsidP="0010141F">
      <w:pPr>
        <w:spacing w:after="0" w:line="240" w:lineRule="auto"/>
      </w:pPr>
      <w:r>
        <w:separator/>
      </w:r>
    </w:p>
  </w:footnote>
  <w:footnote w:type="continuationSeparator" w:id="0">
    <w:p w14:paraId="6D323C0F" w14:textId="77777777" w:rsidR="00DC2A64" w:rsidRDefault="00DC2A64" w:rsidP="0010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0B65" w14:textId="6DCB7502" w:rsidR="00C372D6" w:rsidRDefault="0011250F">
    <w:pPr>
      <w:pStyle w:val="Header"/>
    </w:pPr>
    <w:r>
      <w:rPr>
        <w:noProof/>
      </w:rPr>
      <w:drawing>
        <wp:inline distT="0" distB="0" distL="0" distR="0" wp14:anchorId="3154D0C7" wp14:editId="538A0F09">
          <wp:extent cx="2438400" cy="8370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801" cy="85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2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51FA"/>
    <w:multiLevelType w:val="hybridMultilevel"/>
    <w:tmpl w:val="34ACFD90"/>
    <w:lvl w:ilvl="0" w:tplc="41B8C19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1F3428F"/>
    <w:multiLevelType w:val="singleLevel"/>
    <w:tmpl w:val="6278F3CE"/>
    <w:lvl w:ilvl="0">
      <w:start w:val="1"/>
      <w:numFmt w:val="bullet"/>
      <w:pStyle w:val="Style1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" w15:restartNumberingAfterBreak="0">
    <w:nsid w:val="74C163C5"/>
    <w:multiLevelType w:val="singleLevel"/>
    <w:tmpl w:val="E2A21048"/>
    <w:lvl w:ilvl="0">
      <w:start w:val="1"/>
      <w:numFmt w:val="upperRoman"/>
      <w:pStyle w:val="Heading2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43022954">
    <w:abstractNumId w:val="2"/>
  </w:num>
  <w:num w:numId="2" w16cid:durableId="365376807">
    <w:abstractNumId w:val="1"/>
  </w:num>
  <w:num w:numId="3" w16cid:durableId="10155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1F"/>
    <w:rsid w:val="000A299A"/>
    <w:rsid w:val="000B4BEF"/>
    <w:rsid w:val="000E64CA"/>
    <w:rsid w:val="0010141F"/>
    <w:rsid w:val="0011250F"/>
    <w:rsid w:val="001602BA"/>
    <w:rsid w:val="00163660"/>
    <w:rsid w:val="001D0D2E"/>
    <w:rsid w:val="002232BB"/>
    <w:rsid w:val="00264CE9"/>
    <w:rsid w:val="002D78F0"/>
    <w:rsid w:val="002F3084"/>
    <w:rsid w:val="003420FF"/>
    <w:rsid w:val="0035083E"/>
    <w:rsid w:val="00453D4B"/>
    <w:rsid w:val="00590C5E"/>
    <w:rsid w:val="005B6FFF"/>
    <w:rsid w:val="00647456"/>
    <w:rsid w:val="00776A61"/>
    <w:rsid w:val="007A2B7E"/>
    <w:rsid w:val="007E4FC4"/>
    <w:rsid w:val="007E5334"/>
    <w:rsid w:val="00813B93"/>
    <w:rsid w:val="00837361"/>
    <w:rsid w:val="0085209D"/>
    <w:rsid w:val="0086200F"/>
    <w:rsid w:val="008711F1"/>
    <w:rsid w:val="00A13F95"/>
    <w:rsid w:val="00AB6E09"/>
    <w:rsid w:val="00AE42DD"/>
    <w:rsid w:val="00B02D93"/>
    <w:rsid w:val="00B04A5B"/>
    <w:rsid w:val="00B5640C"/>
    <w:rsid w:val="00B67BAE"/>
    <w:rsid w:val="00BB302D"/>
    <w:rsid w:val="00BC75EE"/>
    <w:rsid w:val="00BF1549"/>
    <w:rsid w:val="00C14B0B"/>
    <w:rsid w:val="00C372D6"/>
    <w:rsid w:val="00D032E0"/>
    <w:rsid w:val="00DC2A64"/>
    <w:rsid w:val="00DE590D"/>
    <w:rsid w:val="00E36387"/>
    <w:rsid w:val="00E637BD"/>
    <w:rsid w:val="00E7038A"/>
    <w:rsid w:val="00EB53B2"/>
    <w:rsid w:val="00F548BE"/>
    <w:rsid w:val="00FC2D1D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F27119"/>
  <w15:docId w15:val="{EA4B65F8-9FBF-4383-8A1F-10F513C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2D1D"/>
    <w:pPr>
      <w:keepNext/>
      <w:numPr>
        <w:numId w:val="1"/>
      </w:numPr>
      <w:tabs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</w:tabs>
      <w:suppressAutoHyphens/>
      <w:spacing w:before="240" w:after="120" w:line="240" w:lineRule="auto"/>
      <w:ind w:left="284" w:hanging="284"/>
      <w:jc w:val="both"/>
      <w:outlineLvl w:val="1"/>
    </w:pPr>
    <w:rPr>
      <w:rFonts w:ascii="Times New Roman" w:eastAsia="Times New Roman" w:hAnsi="Times New Roman" w:cs="Times New Roman"/>
      <w:b/>
      <w:spacing w:val="-3"/>
      <w:kern w:val="1"/>
      <w:sz w:val="24"/>
      <w:szCs w:val="20"/>
      <w:u w:val="single"/>
      <w:lang w:val="en-GB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1F"/>
  </w:style>
  <w:style w:type="paragraph" w:styleId="Footer">
    <w:name w:val="footer"/>
    <w:basedOn w:val="Normal"/>
    <w:link w:val="FooterChar"/>
    <w:uiPriority w:val="99"/>
    <w:unhideWhenUsed/>
    <w:rsid w:val="001014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1F"/>
  </w:style>
  <w:style w:type="paragraph" w:styleId="BalloonText">
    <w:name w:val="Balloon Text"/>
    <w:basedOn w:val="Normal"/>
    <w:link w:val="BalloonTextChar"/>
    <w:uiPriority w:val="99"/>
    <w:semiHidden/>
    <w:unhideWhenUsed/>
    <w:rsid w:val="001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2D1D"/>
    <w:rPr>
      <w:rFonts w:ascii="Times New Roman" w:eastAsia="Times New Roman" w:hAnsi="Times New Roman" w:cs="Times New Roman"/>
      <w:b/>
      <w:spacing w:val="-3"/>
      <w:kern w:val="1"/>
      <w:sz w:val="24"/>
      <w:szCs w:val="20"/>
      <w:u w:val="single"/>
      <w:lang w:val="en-GB" w:eastAsia="fr-LU"/>
    </w:rPr>
  </w:style>
  <w:style w:type="character" w:styleId="PageNumber">
    <w:name w:val="page number"/>
    <w:basedOn w:val="DefaultParagraphFont"/>
    <w:rsid w:val="00FC2D1D"/>
  </w:style>
  <w:style w:type="paragraph" w:styleId="FootnoteText">
    <w:name w:val="footnote text"/>
    <w:basedOn w:val="Normal"/>
    <w:link w:val="FootnoteTextChar"/>
    <w:semiHidden/>
    <w:rsid w:val="00FC2D1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fr-FR" w:eastAsia="fr-LU"/>
    </w:rPr>
  </w:style>
  <w:style w:type="character" w:customStyle="1" w:styleId="FootnoteTextChar">
    <w:name w:val="Footnote Text Char"/>
    <w:basedOn w:val="DefaultParagraphFont"/>
    <w:link w:val="FootnoteText"/>
    <w:semiHidden/>
    <w:rsid w:val="00FC2D1D"/>
    <w:rPr>
      <w:rFonts w:ascii="Times New Roman" w:eastAsia="Times New Roman" w:hAnsi="Times New Roman" w:cs="Times New Roman"/>
      <w:sz w:val="20"/>
      <w:szCs w:val="20"/>
      <w:lang w:val="fr-FR" w:eastAsia="fr-LU"/>
    </w:rPr>
  </w:style>
  <w:style w:type="paragraph" w:styleId="BodyTextIndent2">
    <w:name w:val="Body Text Indent 2"/>
    <w:basedOn w:val="Normal"/>
    <w:link w:val="BodyTextIndent2Char"/>
    <w:rsid w:val="00FC2D1D"/>
    <w:pPr>
      <w:tabs>
        <w:tab w:val="left" w:pos="-1134"/>
        <w:tab w:val="left" w:pos="-568"/>
        <w:tab w:val="left" w:pos="565"/>
        <w:tab w:val="left" w:pos="1276"/>
        <w:tab w:val="left" w:pos="1714"/>
        <w:tab w:val="left" w:pos="7088"/>
        <w:tab w:val="right" w:pos="9053"/>
      </w:tabs>
      <w:suppressAutoHyphens/>
      <w:spacing w:after="160" w:line="240" w:lineRule="auto"/>
      <w:ind w:left="1134"/>
      <w:jc w:val="both"/>
    </w:pPr>
    <w:rPr>
      <w:rFonts w:ascii="Verdana" w:eastAsia="Times New Roman" w:hAnsi="Verdana" w:cs="Times New Roman"/>
      <w:kern w:val="1"/>
      <w:sz w:val="20"/>
      <w:szCs w:val="20"/>
      <w:lang w:val="en-GB" w:eastAsia="fr-LU"/>
    </w:rPr>
  </w:style>
  <w:style w:type="character" w:customStyle="1" w:styleId="BodyTextIndent2Char">
    <w:name w:val="Body Text Indent 2 Char"/>
    <w:basedOn w:val="DefaultParagraphFont"/>
    <w:link w:val="BodyTextIndent2"/>
    <w:rsid w:val="00FC2D1D"/>
    <w:rPr>
      <w:rFonts w:ascii="Verdana" w:eastAsia="Times New Roman" w:hAnsi="Verdana" w:cs="Times New Roman"/>
      <w:kern w:val="1"/>
      <w:sz w:val="20"/>
      <w:szCs w:val="20"/>
      <w:lang w:val="en-GB" w:eastAsia="fr-LU"/>
    </w:rPr>
  </w:style>
  <w:style w:type="paragraph" w:customStyle="1" w:styleId="Style1">
    <w:name w:val="Style1"/>
    <w:basedOn w:val="Normal"/>
    <w:rsid w:val="00FC2D1D"/>
    <w:pPr>
      <w:numPr>
        <w:numId w:val="2"/>
      </w:numPr>
      <w:tabs>
        <w:tab w:val="left" w:pos="-828"/>
      </w:tabs>
      <w:suppressAutoHyphens/>
      <w:spacing w:after="280" w:line="240" w:lineRule="auto"/>
    </w:pPr>
    <w:rPr>
      <w:rFonts w:ascii="Verdana" w:eastAsia="Times New Roman" w:hAnsi="Verdana" w:cs="Times New Roman"/>
      <w:b/>
      <w:spacing w:val="-3"/>
      <w:kern w:val="20"/>
      <w:sz w:val="20"/>
      <w:szCs w:val="20"/>
      <w:lang w:val="en-GB" w:eastAsia="fr-LU"/>
    </w:rPr>
  </w:style>
  <w:style w:type="character" w:styleId="Hyperlink">
    <w:name w:val="Hyperlink"/>
    <w:rsid w:val="00FC2D1D"/>
    <w:rPr>
      <w:color w:val="0000FF"/>
      <w:u w:val="single"/>
    </w:rPr>
  </w:style>
  <w:style w:type="paragraph" w:customStyle="1" w:styleId="CarCarCarCarCar">
    <w:name w:val="Car Car Car Car Car"/>
    <w:basedOn w:val="Normal"/>
    <w:rsid w:val="00FC2D1D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ucturing@thales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4A34-D16B-44B0-BB37-849D79D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Markov</dc:creator>
  <cp:lastModifiedBy>Microsoft Office User</cp:lastModifiedBy>
  <cp:revision>8</cp:revision>
  <dcterms:created xsi:type="dcterms:W3CDTF">2021-01-28T17:15:00Z</dcterms:created>
  <dcterms:modified xsi:type="dcterms:W3CDTF">2022-09-16T18:37:00Z</dcterms:modified>
</cp:coreProperties>
</file>